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A3E" w:rsidRDefault="006B75AB" w:rsidP="006B75AB">
      <w:pPr>
        <w:pStyle w:val="a"/>
        <w:numPr>
          <w:ilvl w:val="0"/>
          <w:numId w:val="0"/>
        </w:numPr>
        <w:contextualSpacing/>
        <w:jc w:val="right"/>
        <w:rPr>
          <w:rFonts w:eastAsia="Times New Roman" w:cs="Times New Roman"/>
          <w:color w:val="auto"/>
          <w:szCs w:val="24"/>
        </w:rPr>
      </w:pPr>
      <w:r>
        <w:rPr>
          <w:rFonts w:eastAsia="Times New Roman" w:cs="Times New Roman"/>
          <w:color w:val="auto"/>
          <w:szCs w:val="24"/>
        </w:rPr>
        <w:t>В Банк ГПБ (АО)</w:t>
      </w:r>
      <w:r w:rsidR="0097722E">
        <w:rPr>
          <w:rFonts w:eastAsia="Times New Roman" w:cs="Times New Roman"/>
          <w:color w:val="auto"/>
          <w:szCs w:val="24"/>
        </w:rPr>
        <w:t xml:space="preserve"> от</w:t>
      </w:r>
    </w:p>
    <w:p w:rsidR="00C64B2B" w:rsidRDefault="00E81A3E" w:rsidP="00C64B2B">
      <w:pPr>
        <w:pStyle w:val="a"/>
        <w:numPr>
          <w:ilvl w:val="0"/>
          <w:numId w:val="0"/>
        </w:numPr>
        <w:spacing w:after="0"/>
        <w:ind w:firstLine="6237"/>
        <w:contextualSpacing/>
        <w:rPr>
          <w:rFonts w:eastAsia="Times New Roman" w:cs="Times New Roman"/>
          <w:b w:val="0"/>
          <w:color w:val="auto"/>
          <w:szCs w:val="24"/>
        </w:rPr>
      </w:pPr>
      <w:r>
        <w:rPr>
          <w:rFonts w:eastAsia="Times New Roman" w:cs="Times New Roman"/>
          <w:b w:val="0"/>
          <w:color w:val="auto"/>
          <w:szCs w:val="24"/>
        </w:rPr>
        <w:t xml:space="preserve">                                                                                     </w:t>
      </w:r>
    </w:p>
    <w:p w:rsidR="00C64B2B" w:rsidRPr="00C7379F" w:rsidRDefault="00C64B2B" w:rsidP="00C64B2B">
      <w:pPr>
        <w:pStyle w:val="a"/>
        <w:numPr>
          <w:ilvl w:val="0"/>
          <w:numId w:val="0"/>
        </w:numPr>
        <w:spacing w:after="0"/>
        <w:ind w:firstLine="6237"/>
        <w:contextualSpacing/>
        <w:rPr>
          <w:rFonts w:eastAsia="Times New Roman" w:cs="Times New Roman"/>
          <w:b w:val="0"/>
          <w:color w:val="auto"/>
          <w:sz w:val="22"/>
          <w:szCs w:val="22"/>
        </w:rPr>
      </w:pPr>
      <w:r w:rsidRPr="00C7379F">
        <w:rPr>
          <w:rFonts w:eastAsia="Times New Roman" w:cs="Times New Roman"/>
          <w:b w:val="0"/>
          <w:color w:val="auto"/>
          <w:sz w:val="22"/>
          <w:szCs w:val="22"/>
        </w:rPr>
        <w:t>владельца ценных бумаг</w:t>
      </w:r>
      <w:r>
        <w:rPr>
          <w:rFonts w:eastAsia="Times New Roman" w:cs="Times New Roman"/>
          <w:b w:val="0"/>
          <w:color w:val="auto"/>
          <w:sz w:val="22"/>
          <w:szCs w:val="22"/>
        </w:rPr>
        <w:t>/</w:t>
      </w:r>
    </w:p>
    <w:p w:rsidR="00C64B2B" w:rsidRPr="008D2F75" w:rsidRDefault="00C64B2B" w:rsidP="00C64B2B">
      <w:pPr>
        <w:tabs>
          <w:tab w:val="left" w:pos="67"/>
          <w:tab w:val="left" w:pos="607"/>
          <w:tab w:val="left" w:pos="1134"/>
          <w:tab w:val="left" w:pos="9356"/>
        </w:tabs>
        <w:spacing w:after="0" w:line="240" w:lineRule="auto"/>
        <w:ind w:right="-1" w:firstLine="6237"/>
        <w:rPr>
          <w:rFonts w:ascii="Times New Roman" w:hAnsi="Times New Roman" w:cs="Times New Roman"/>
        </w:rPr>
      </w:pPr>
      <w:proofErr w:type="spellStart"/>
      <w:r w:rsidRPr="008D2F75">
        <w:rPr>
          <w:rFonts w:ascii="Times New Roman" w:hAnsi="Times New Roman" w:cs="Times New Roman"/>
        </w:rPr>
        <w:t>бенефициарного</w:t>
      </w:r>
      <w:proofErr w:type="spellEnd"/>
      <w:r w:rsidRPr="008D2F75">
        <w:rPr>
          <w:rFonts w:ascii="Times New Roman" w:hAnsi="Times New Roman" w:cs="Times New Roman"/>
        </w:rPr>
        <w:t xml:space="preserve"> владельца</w:t>
      </w:r>
      <w:r>
        <w:rPr>
          <w:rFonts w:ascii="Times New Roman" w:hAnsi="Times New Roman" w:cs="Times New Roman"/>
        </w:rPr>
        <w:t>/</w:t>
      </w:r>
    </w:p>
    <w:p w:rsidR="00C64B2B" w:rsidRDefault="00C64B2B" w:rsidP="00C64B2B">
      <w:pPr>
        <w:tabs>
          <w:tab w:val="left" w:pos="67"/>
          <w:tab w:val="left" w:pos="607"/>
          <w:tab w:val="left" w:pos="1134"/>
          <w:tab w:val="left" w:pos="9356"/>
        </w:tabs>
        <w:spacing w:after="0" w:line="240" w:lineRule="auto"/>
        <w:ind w:right="-1" w:firstLine="6237"/>
        <w:rPr>
          <w:rFonts w:ascii="Times New Roman" w:hAnsi="Times New Roman" w:cs="Times New Roman"/>
        </w:rPr>
      </w:pPr>
      <w:r w:rsidRPr="008D2F75">
        <w:rPr>
          <w:rFonts w:ascii="Times New Roman" w:hAnsi="Times New Roman" w:cs="Times New Roman"/>
        </w:rPr>
        <w:t xml:space="preserve">лица, осуществляющего права </w:t>
      </w:r>
    </w:p>
    <w:p w:rsidR="00C64B2B" w:rsidRPr="008D2F75" w:rsidRDefault="00C64B2B" w:rsidP="00C64B2B">
      <w:pPr>
        <w:tabs>
          <w:tab w:val="left" w:pos="67"/>
          <w:tab w:val="left" w:pos="607"/>
          <w:tab w:val="left" w:pos="1134"/>
          <w:tab w:val="left" w:pos="9356"/>
        </w:tabs>
        <w:spacing w:after="0" w:line="240" w:lineRule="auto"/>
        <w:ind w:right="-1" w:firstLine="6237"/>
        <w:rPr>
          <w:rFonts w:ascii="Times New Roman" w:hAnsi="Times New Roman" w:cs="Times New Roman"/>
          <w:sz w:val="24"/>
          <w:szCs w:val="24"/>
          <w:u w:val="single"/>
        </w:rPr>
      </w:pPr>
      <w:r w:rsidRPr="008D2F75">
        <w:rPr>
          <w:rFonts w:ascii="Times New Roman" w:hAnsi="Times New Roman" w:cs="Times New Roman"/>
          <w:u w:val="single"/>
        </w:rPr>
        <w:t>по ценным бумагам</w:t>
      </w:r>
      <w:r>
        <w:rPr>
          <w:rFonts w:ascii="Times New Roman" w:hAnsi="Times New Roman" w:cs="Times New Roman"/>
          <w:u w:val="single"/>
        </w:rPr>
        <w:tab/>
      </w:r>
    </w:p>
    <w:p w:rsidR="00C87FF3" w:rsidRPr="00E81A3E" w:rsidRDefault="00C64B2B" w:rsidP="00C64B2B">
      <w:pPr>
        <w:pStyle w:val="a"/>
        <w:numPr>
          <w:ilvl w:val="0"/>
          <w:numId w:val="0"/>
        </w:numPr>
        <w:contextualSpacing/>
        <w:jc w:val="right"/>
        <w:rPr>
          <w:rFonts w:eastAsia="Times New Roman" w:cs="Times New Roman"/>
          <w:b w:val="0"/>
          <w:color w:val="auto"/>
          <w:sz w:val="20"/>
          <w:szCs w:val="20"/>
          <w:u w:val="single"/>
        </w:rPr>
      </w:pPr>
      <w:r w:rsidRPr="00DF185A">
        <w:rPr>
          <w:rFonts w:eastAsia="Times New Roman" w:cs="Times New Roman"/>
          <w:b w:val="0"/>
          <w:color w:val="auto"/>
          <w:sz w:val="18"/>
          <w:szCs w:val="18"/>
        </w:rPr>
        <w:t>(выбрать необходимое)</w:t>
      </w:r>
    </w:p>
    <w:tbl>
      <w:tblPr>
        <w:tblStyle w:val="a6"/>
        <w:tblW w:w="0" w:type="auto"/>
        <w:tblInd w:w="2268" w:type="dxa"/>
        <w:tblLook w:val="04A0" w:firstRow="1" w:lastRow="0" w:firstColumn="1" w:lastColumn="0" w:noHBand="0" w:noVBand="1"/>
      </w:tblPr>
      <w:tblGrid>
        <w:gridCol w:w="4067"/>
        <w:gridCol w:w="3010"/>
      </w:tblGrid>
      <w:tr w:rsidR="00C64B2B" w:rsidRPr="0097722E" w:rsidTr="00C64B2B">
        <w:trPr>
          <w:trHeight w:val="144"/>
        </w:trPr>
        <w:tc>
          <w:tcPr>
            <w:tcW w:w="4067" w:type="dxa"/>
            <w:tcBorders>
              <w:top w:val="nil"/>
              <w:left w:val="nil"/>
              <w:right w:val="nil"/>
            </w:tcBorders>
            <w:vAlign w:val="bottom"/>
          </w:tcPr>
          <w:p w:rsidR="00C64B2B" w:rsidRPr="0097722E" w:rsidRDefault="00C64B2B" w:rsidP="00C64B2B">
            <w:pPr>
              <w:pStyle w:val="a"/>
              <w:numPr>
                <w:ilvl w:val="0"/>
                <w:numId w:val="0"/>
              </w:numPr>
              <w:contextualSpacing/>
              <w:rPr>
                <w:rFonts w:eastAsia="Times New Roman" w:cs="Times New Roman"/>
                <w:b w:val="0"/>
                <w:color w:val="auto"/>
                <w:sz w:val="20"/>
                <w:szCs w:val="20"/>
              </w:rPr>
            </w:pPr>
            <w:r w:rsidRPr="0097722E">
              <w:rPr>
                <w:rFonts w:eastAsia="Times New Roman" w:cs="Times New Roman"/>
                <w:b w:val="0"/>
                <w:color w:val="auto"/>
                <w:sz w:val="20"/>
                <w:szCs w:val="20"/>
              </w:rPr>
              <w:t>Фамилия</w:t>
            </w:r>
            <w:r>
              <w:rPr>
                <w:rFonts w:eastAsia="Times New Roman" w:cs="Times New Roman"/>
                <w:b w:val="0"/>
                <w:color w:val="auto"/>
                <w:sz w:val="20"/>
                <w:szCs w:val="20"/>
              </w:rPr>
              <w:t xml:space="preserve"> </w:t>
            </w:r>
            <w:r>
              <w:rPr>
                <w:rFonts w:cs="Times New Roman"/>
                <w:b w:val="0"/>
                <w:color w:val="auto"/>
                <w:sz w:val="20"/>
                <w:szCs w:val="20"/>
              </w:rPr>
              <w:t>(на русском и английском языках)</w:t>
            </w:r>
          </w:p>
        </w:tc>
        <w:tc>
          <w:tcPr>
            <w:tcW w:w="3010" w:type="dxa"/>
            <w:tcBorders>
              <w:top w:val="nil"/>
              <w:left w:val="nil"/>
              <w:right w:val="nil"/>
            </w:tcBorders>
          </w:tcPr>
          <w:p w:rsidR="00C64B2B" w:rsidRPr="0097722E" w:rsidRDefault="00C64B2B" w:rsidP="00C64B2B">
            <w:pPr>
              <w:pStyle w:val="a"/>
              <w:numPr>
                <w:ilvl w:val="0"/>
                <w:numId w:val="0"/>
              </w:numPr>
              <w:contextualSpacing/>
              <w:rPr>
                <w:rFonts w:eastAsia="Times New Roman" w:cs="Times New Roman"/>
                <w:b w:val="0"/>
                <w:color w:val="auto"/>
                <w:sz w:val="20"/>
                <w:szCs w:val="20"/>
              </w:rPr>
            </w:pPr>
          </w:p>
        </w:tc>
      </w:tr>
      <w:tr w:rsidR="00C64B2B" w:rsidRPr="0097722E" w:rsidTr="00C64B2B">
        <w:trPr>
          <w:trHeight w:val="170"/>
        </w:trPr>
        <w:tc>
          <w:tcPr>
            <w:tcW w:w="4067" w:type="dxa"/>
            <w:tcBorders>
              <w:left w:val="nil"/>
              <w:right w:val="nil"/>
            </w:tcBorders>
            <w:vAlign w:val="bottom"/>
          </w:tcPr>
          <w:p w:rsidR="00C64B2B" w:rsidRPr="0097722E" w:rsidRDefault="00C64B2B" w:rsidP="00C64B2B">
            <w:pPr>
              <w:pStyle w:val="a"/>
              <w:numPr>
                <w:ilvl w:val="0"/>
                <w:numId w:val="0"/>
              </w:numPr>
              <w:contextualSpacing/>
              <w:rPr>
                <w:rFonts w:eastAsia="Times New Roman" w:cs="Times New Roman"/>
                <w:b w:val="0"/>
                <w:color w:val="auto"/>
                <w:sz w:val="20"/>
                <w:szCs w:val="20"/>
              </w:rPr>
            </w:pPr>
            <w:r w:rsidRPr="0097722E">
              <w:rPr>
                <w:rFonts w:eastAsia="Times New Roman" w:cs="Times New Roman"/>
                <w:b w:val="0"/>
                <w:color w:val="auto"/>
                <w:sz w:val="20"/>
                <w:szCs w:val="20"/>
              </w:rPr>
              <w:t>Имя</w:t>
            </w:r>
            <w:r>
              <w:rPr>
                <w:rFonts w:eastAsia="Times New Roman" w:cs="Times New Roman"/>
                <w:b w:val="0"/>
                <w:color w:val="auto"/>
                <w:sz w:val="20"/>
                <w:szCs w:val="20"/>
              </w:rPr>
              <w:t xml:space="preserve"> </w:t>
            </w:r>
            <w:r>
              <w:rPr>
                <w:rFonts w:cs="Times New Roman"/>
                <w:b w:val="0"/>
                <w:color w:val="auto"/>
                <w:sz w:val="20"/>
                <w:szCs w:val="20"/>
              </w:rPr>
              <w:t>(на русском и английском языках)</w:t>
            </w:r>
          </w:p>
        </w:tc>
        <w:tc>
          <w:tcPr>
            <w:tcW w:w="3010" w:type="dxa"/>
            <w:tcBorders>
              <w:left w:val="nil"/>
              <w:right w:val="nil"/>
            </w:tcBorders>
          </w:tcPr>
          <w:p w:rsidR="00C64B2B" w:rsidRPr="0097722E" w:rsidRDefault="00C64B2B" w:rsidP="00C64B2B">
            <w:pPr>
              <w:pStyle w:val="a"/>
              <w:numPr>
                <w:ilvl w:val="0"/>
                <w:numId w:val="0"/>
              </w:numPr>
              <w:contextualSpacing/>
              <w:rPr>
                <w:rFonts w:eastAsia="Times New Roman" w:cs="Times New Roman"/>
                <w:b w:val="0"/>
                <w:color w:val="auto"/>
                <w:sz w:val="20"/>
                <w:szCs w:val="20"/>
              </w:rPr>
            </w:pPr>
          </w:p>
        </w:tc>
      </w:tr>
      <w:tr w:rsidR="00C64B2B" w:rsidRPr="0097722E" w:rsidTr="00C64B2B">
        <w:trPr>
          <w:trHeight w:val="170"/>
        </w:trPr>
        <w:tc>
          <w:tcPr>
            <w:tcW w:w="4067" w:type="dxa"/>
            <w:tcBorders>
              <w:left w:val="nil"/>
              <w:right w:val="nil"/>
            </w:tcBorders>
            <w:vAlign w:val="bottom"/>
          </w:tcPr>
          <w:p w:rsidR="00C64B2B" w:rsidRPr="0097722E" w:rsidRDefault="00C64B2B" w:rsidP="00C64B2B">
            <w:pPr>
              <w:pStyle w:val="a"/>
              <w:numPr>
                <w:ilvl w:val="0"/>
                <w:numId w:val="0"/>
              </w:numPr>
              <w:contextualSpacing/>
              <w:rPr>
                <w:rFonts w:eastAsia="Times New Roman" w:cs="Times New Roman"/>
                <w:b w:val="0"/>
                <w:color w:val="auto"/>
                <w:sz w:val="20"/>
                <w:szCs w:val="20"/>
              </w:rPr>
            </w:pPr>
            <w:r w:rsidRPr="0097722E">
              <w:rPr>
                <w:rFonts w:eastAsia="Times New Roman" w:cs="Times New Roman"/>
                <w:b w:val="0"/>
                <w:color w:val="auto"/>
                <w:sz w:val="20"/>
                <w:szCs w:val="20"/>
              </w:rPr>
              <w:t>Отчество (при наличии)</w:t>
            </w:r>
            <w:r>
              <w:rPr>
                <w:rFonts w:eastAsia="Times New Roman" w:cs="Times New Roman"/>
                <w:b w:val="0"/>
                <w:color w:val="auto"/>
                <w:sz w:val="20"/>
                <w:szCs w:val="20"/>
              </w:rPr>
              <w:t xml:space="preserve"> </w:t>
            </w:r>
            <w:r>
              <w:rPr>
                <w:rFonts w:cs="Times New Roman"/>
                <w:b w:val="0"/>
                <w:color w:val="auto"/>
                <w:sz w:val="20"/>
                <w:szCs w:val="20"/>
              </w:rPr>
              <w:t>(на русском и английском языках)</w:t>
            </w:r>
          </w:p>
        </w:tc>
        <w:tc>
          <w:tcPr>
            <w:tcW w:w="3010" w:type="dxa"/>
            <w:tcBorders>
              <w:left w:val="nil"/>
              <w:right w:val="nil"/>
            </w:tcBorders>
          </w:tcPr>
          <w:p w:rsidR="00C64B2B" w:rsidRPr="0097722E" w:rsidRDefault="00C64B2B" w:rsidP="00C64B2B">
            <w:pPr>
              <w:pStyle w:val="a"/>
              <w:numPr>
                <w:ilvl w:val="0"/>
                <w:numId w:val="0"/>
              </w:numPr>
              <w:contextualSpacing/>
              <w:rPr>
                <w:rFonts w:eastAsia="Times New Roman" w:cs="Times New Roman"/>
                <w:b w:val="0"/>
                <w:color w:val="auto"/>
                <w:sz w:val="20"/>
                <w:szCs w:val="20"/>
              </w:rPr>
            </w:pPr>
          </w:p>
        </w:tc>
      </w:tr>
      <w:tr w:rsidR="00C64B2B" w:rsidRPr="0097722E" w:rsidTr="00C64B2B">
        <w:trPr>
          <w:trHeight w:val="170"/>
        </w:trPr>
        <w:tc>
          <w:tcPr>
            <w:tcW w:w="4067" w:type="dxa"/>
            <w:tcBorders>
              <w:left w:val="nil"/>
              <w:right w:val="nil"/>
            </w:tcBorders>
            <w:vAlign w:val="bottom"/>
          </w:tcPr>
          <w:p w:rsidR="00C64B2B" w:rsidRPr="0097722E" w:rsidRDefault="00C64B2B" w:rsidP="00C64B2B">
            <w:pPr>
              <w:pStyle w:val="a"/>
              <w:numPr>
                <w:ilvl w:val="0"/>
                <w:numId w:val="0"/>
              </w:numPr>
              <w:contextualSpacing/>
              <w:rPr>
                <w:rFonts w:eastAsia="Times New Roman" w:cs="Times New Roman"/>
                <w:b w:val="0"/>
                <w:color w:val="auto"/>
                <w:sz w:val="20"/>
                <w:szCs w:val="20"/>
              </w:rPr>
            </w:pPr>
            <w:r w:rsidRPr="0097722E">
              <w:rPr>
                <w:rFonts w:eastAsia="Times New Roman" w:cs="Times New Roman"/>
                <w:b w:val="0"/>
                <w:color w:val="auto"/>
                <w:sz w:val="20"/>
                <w:szCs w:val="20"/>
              </w:rPr>
              <w:t>Наименование, серия и номер документа, удостоверяющего личность</w:t>
            </w:r>
          </w:p>
        </w:tc>
        <w:tc>
          <w:tcPr>
            <w:tcW w:w="3010" w:type="dxa"/>
            <w:tcBorders>
              <w:left w:val="nil"/>
              <w:right w:val="nil"/>
            </w:tcBorders>
          </w:tcPr>
          <w:p w:rsidR="00C64B2B" w:rsidRPr="0097722E" w:rsidRDefault="00C64B2B" w:rsidP="00C64B2B">
            <w:pPr>
              <w:pStyle w:val="a"/>
              <w:numPr>
                <w:ilvl w:val="0"/>
                <w:numId w:val="0"/>
              </w:numPr>
              <w:contextualSpacing/>
              <w:rPr>
                <w:rFonts w:eastAsia="Times New Roman" w:cs="Times New Roman"/>
                <w:b w:val="0"/>
                <w:color w:val="auto"/>
                <w:sz w:val="20"/>
                <w:szCs w:val="20"/>
              </w:rPr>
            </w:pPr>
          </w:p>
        </w:tc>
      </w:tr>
      <w:tr w:rsidR="00C64B2B" w:rsidRPr="0097722E" w:rsidTr="00C64B2B">
        <w:trPr>
          <w:trHeight w:val="170"/>
        </w:trPr>
        <w:tc>
          <w:tcPr>
            <w:tcW w:w="4067" w:type="dxa"/>
            <w:tcBorders>
              <w:left w:val="nil"/>
              <w:right w:val="nil"/>
            </w:tcBorders>
            <w:vAlign w:val="bottom"/>
          </w:tcPr>
          <w:p w:rsidR="00C64B2B" w:rsidRPr="0097722E" w:rsidRDefault="00C64B2B" w:rsidP="00C64B2B">
            <w:pPr>
              <w:pStyle w:val="a"/>
              <w:numPr>
                <w:ilvl w:val="0"/>
                <w:numId w:val="0"/>
              </w:numPr>
              <w:contextualSpacing/>
              <w:rPr>
                <w:rFonts w:eastAsia="Times New Roman" w:cs="Times New Roman"/>
                <w:b w:val="0"/>
                <w:color w:val="auto"/>
                <w:sz w:val="20"/>
                <w:szCs w:val="20"/>
              </w:rPr>
            </w:pPr>
            <w:r w:rsidRPr="0097722E">
              <w:rPr>
                <w:rFonts w:cs="Times New Roman"/>
                <w:b w:val="0"/>
                <w:color w:val="auto"/>
                <w:sz w:val="20"/>
                <w:szCs w:val="20"/>
              </w:rPr>
              <w:t>Дата и место выдачи документа</w:t>
            </w:r>
          </w:p>
        </w:tc>
        <w:tc>
          <w:tcPr>
            <w:tcW w:w="3010" w:type="dxa"/>
            <w:tcBorders>
              <w:left w:val="nil"/>
              <w:right w:val="nil"/>
            </w:tcBorders>
          </w:tcPr>
          <w:p w:rsidR="00C64B2B" w:rsidRPr="0097722E" w:rsidRDefault="00C64B2B" w:rsidP="00C64B2B">
            <w:pPr>
              <w:pStyle w:val="a"/>
              <w:numPr>
                <w:ilvl w:val="0"/>
                <w:numId w:val="0"/>
              </w:numPr>
              <w:contextualSpacing/>
              <w:rPr>
                <w:rFonts w:eastAsia="Times New Roman" w:cs="Times New Roman"/>
                <w:b w:val="0"/>
                <w:color w:val="auto"/>
                <w:sz w:val="20"/>
                <w:szCs w:val="20"/>
              </w:rPr>
            </w:pPr>
          </w:p>
        </w:tc>
      </w:tr>
      <w:tr w:rsidR="00C64B2B" w:rsidRPr="0097722E" w:rsidTr="00C64B2B">
        <w:trPr>
          <w:trHeight w:val="170"/>
        </w:trPr>
        <w:tc>
          <w:tcPr>
            <w:tcW w:w="4067" w:type="dxa"/>
            <w:tcBorders>
              <w:left w:val="nil"/>
              <w:right w:val="nil"/>
            </w:tcBorders>
            <w:vAlign w:val="bottom"/>
          </w:tcPr>
          <w:p w:rsidR="00C64B2B" w:rsidRPr="0097722E" w:rsidRDefault="00C64B2B" w:rsidP="00C64B2B">
            <w:pPr>
              <w:pStyle w:val="a"/>
              <w:numPr>
                <w:ilvl w:val="0"/>
                <w:numId w:val="0"/>
              </w:numPr>
              <w:contextualSpacing/>
              <w:rPr>
                <w:rFonts w:eastAsia="Times New Roman" w:cs="Times New Roman"/>
                <w:b w:val="0"/>
                <w:color w:val="auto"/>
                <w:sz w:val="20"/>
                <w:szCs w:val="20"/>
              </w:rPr>
            </w:pPr>
            <w:r w:rsidRPr="0097722E">
              <w:rPr>
                <w:rFonts w:eastAsia="Times New Roman" w:cs="Times New Roman"/>
                <w:b w:val="0"/>
                <w:color w:val="auto"/>
                <w:sz w:val="20"/>
                <w:szCs w:val="20"/>
              </w:rPr>
              <w:t>Дата рождения</w:t>
            </w:r>
          </w:p>
        </w:tc>
        <w:tc>
          <w:tcPr>
            <w:tcW w:w="3010" w:type="dxa"/>
            <w:tcBorders>
              <w:left w:val="nil"/>
              <w:right w:val="nil"/>
            </w:tcBorders>
          </w:tcPr>
          <w:p w:rsidR="00C64B2B" w:rsidRPr="0097722E" w:rsidRDefault="00C64B2B" w:rsidP="00C64B2B">
            <w:pPr>
              <w:pStyle w:val="a"/>
              <w:numPr>
                <w:ilvl w:val="0"/>
                <w:numId w:val="0"/>
              </w:numPr>
              <w:contextualSpacing/>
              <w:rPr>
                <w:rFonts w:eastAsia="Times New Roman" w:cs="Times New Roman"/>
                <w:b w:val="0"/>
                <w:color w:val="auto"/>
                <w:sz w:val="20"/>
                <w:szCs w:val="20"/>
              </w:rPr>
            </w:pPr>
          </w:p>
        </w:tc>
      </w:tr>
      <w:tr w:rsidR="00C64B2B" w:rsidRPr="0097722E" w:rsidTr="00C64B2B">
        <w:trPr>
          <w:trHeight w:val="170"/>
        </w:trPr>
        <w:tc>
          <w:tcPr>
            <w:tcW w:w="4067" w:type="dxa"/>
            <w:tcBorders>
              <w:left w:val="nil"/>
              <w:right w:val="nil"/>
            </w:tcBorders>
            <w:vAlign w:val="bottom"/>
          </w:tcPr>
          <w:p w:rsidR="00C64B2B" w:rsidRPr="0097722E" w:rsidRDefault="00C64B2B" w:rsidP="00C64B2B">
            <w:pPr>
              <w:pStyle w:val="a"/>
              <w:numPr>
                <w:ilvl w:val="0"/>
                <w:numId w:val="0"/>
              </w:numPr>
              <w:contextualSpacing/>
              <w:rPr>
                <w:rFonts w:eastAsia="Times New Roman" w:cs="Times New Roman"/>
                <w:b w:val="0"/>
                <w:color w:val="auto"/>
                <w:sz w:val="20"/>
                <w:szCs w:val="20"/>
              </w:rPr>
            </w:pPr>
            <w:r>
              <w:rPr>
                <w:rFonts w:cs="Times New Roman"/>
                <w:b w:val="0"/>
                <w:color w:val="auto"/>
                <w:sz w:val="20"/>
                <w:szCs w:val="20"/>
              </w:rPr>
              <w:t>Индекс (при наличии), а</w:t>
            </w:r>
            <w:r w:rsidRPr="0097722E">
              <w:rPr>
                <w:rFonts w:cs="Times New Roman"/>
                <w:b w:val="0"/>
                <w:color w:val="auto"/>
                <w:sz w:val="20"/>
                <w:szCs w:val="20"/>
              </w:rPr>
              <w:t>дрес места жительства</w:t>
            </w:r>
          </w:p>
        </w:tc>
        <w:tc>
          <w:tcPr>
            <w:tcW w:w="3010" w:type="dxa"/>
            <w:tcBorders>
              <w:left w:val="nil"/>
              <w:right w:val="nil"/>
            </w:tcBorders>
          </w:tcPr>
          <w:p w:rsidR="00C64B2B" w:rsidRPr="0097722E" w:rsidRDefault="00C64B2B" w:rsidP="00C64B2B">
            <w:pPr>
              <w:pStyle w:val="a"/>
              <w:numPr>
                <w:ilvl w:val="0"/>
                <w:numId w:val="0"/>
              </w:numPr>
              <w:contextualSpacing/>
              <w:rPr>
                <w:rFonts w:eastAsia="Times New Roman" w:cs="Times New Roman"/>
                <w:b w:val="0"/>
                <w:color w:val="auto"/>
                <w:sz w:val="20"/>
                <w:szCs w:val="20"/>
              </w:rPr>
            </w:pPr>
          </w:p>
        </w:tc>
      </w:tr>
      <w:tr w:rsidR="00C64B2B" w:rsidRPr="0097722E" w:rsidTr="00C64B2B">
        <w:trPr>
          <w:trHeight w:val="170"/>
        </w:trPr>
        <w:tc>
          <w:tcPr>
            <w:tcW w:w="4067" w:type="dxa"/>
            <w:tcBorders>
              <w:left w:val="nil"/>
              <w:right w:val="nil"/>
            </w:tcBorders>
            <w:vAlign w:val="bottom"/>
          </w:tcPr>
          <w:p w:rsidR="00C64B2B" w:rsidRPr="0097722E" w:rsidRDefault="00C64B2B" w:rsidP="00C64B2B">
            <w:pPr>
              <w:pStyle w:val="a"/>
              <w:numPr>
                <w:ilvl w:val="0"/>
                <w:numId w:val="0"/>
              </w:numPr>
              <w:contextualSpacing/>
              <w:rPr>
                <w:rFonts w:eastAsia="Times New Roman" w:cs="Times New Roman"/>
                <w:b w:val="0"/>
                <w:color w:val="auto"/>
                <w:sz w:val="20"/>
                <w:szCs w:val="20"/>
              </w:rPr>
            </w:pPr>
            <w:r>
              <w:rPr>
                <w:rFonts w:cs="Times New Roman"/>
                <w:b w:val="0"/>
                <w:color w:val="auto"/>
                <w:sz w:val="20"/>
                <w:szCs w:val="20"/>
              </w:rPr>
              <w:t>Индекс (при наличии), а</w:t>
            </w:r>
            <w:r w:rsidRPr="0097722E">
              <w:rPr>
                <w:rFonts w:cs="Times New Roman"/>
                <w:b w:val="0"/>
                <w:color w:val="auto"/>
                <w:sz w:val="20"/>
                <w:szCs w:val="20"/>
              </w:rPr>
              <w:t xml:space="preserve">дрес места регистрации </w:t>
            </w:r>
          </w:p>
        </w:tc>
        <w:tc>
          <w:tcPr>
            <w:tcW w:w="3010" w:type="dxa"/>
            <w:tcBorders>
              <w:left w:val="nil"/>
              <w:right w:val="nil"/>
            </w:tcBorders>
          </w:tcPr>
          <w:p w:rsidR="00C64B2B" w:rsidRPr="0097722E" w:rsidRDefault="00C64B2B" w:rsidP="00C64B2B">
            <w:pPr>
              <w:pStyle w:val="a"/>
              <w:numPr>
                <w:ilvl w:val="0"/>
                <w:numId w:val="0"/>
              </w:numPr>
              <w:contextualSpacing/>
              <w:rPr>
                <w:rFonts w:eastAsia="Times New Roman" w:cs="Times New Roman"/>
                <w:b w:val="0"/>
                <w:color w:val="auto"/>
                <w:sz w:val="20"/>
                <w:szCs w:val="20"/>
              </w:rPr>
            </w:pPr>
          </w:p>
        </w:tc>
      </w:tr>
      <w:tr w:rsidR="00C64B2B" w:rsidRPr="0097722E" w:rsidTr="00C64B2B">
        <w:trPr>
          <w:trHeight w:val="170"/>
        </w:trPr>
        <w:tc>
          <w:tcPr>
            <w:tcW w:w="4067" w:type="dxa"/>
            <w:tcBorders>
              <w:left w:val="nil"/>
              <w:bottom w:val="single" w:sz="4" w:space="0" w:color="auto"/>
              <w:right w:val="nil"/>
            </w:tcBorders>
            <w:vAlign w:val="bottom"/>
          </w:tcPr>
          <w:p w:rsidR="00C64B2B" w:rsidRPr="0097722E" w:rsidRDefault="00C64B2B" w:rsidP="00C64B2B">
            <w:pPr>
              <w:pStyle w:val="a"/>
              <w:numPr>
                <w:ilvl w:val="0"/>
                <w:numId w:val="0"/>
              </w:numPr>
              <w:contextualSpacing/>
              <w:rPr>
                <w:rFonts w:eastAsia="Times New Roman" w:cs="Times New Roman"/>
                <w:b w:val="0"/>
                <w:color w:val="auto"/>
                <w:sz w:val="20"/>
                <w:szCs w:val="20"/>
              </w:rPr>
            </w:pPr>
            <w:r w:rsidRPr="0097722E">
              <w:rPr>
                <w:rFonts w:cs="Times New Roman"/>
                <w:b w:val="0"/>
                <w:color w:val="auto"/>
                <w:sz w:val="20"/>
                <w:szCs w:val="20"/>
              </w:rPr>
              <w:t>Гражданство/подданство</w:t>
            </w:r>
          </w:p>
        </w:tc>
        <w:tc>
          <w:tcPr>
            <w:tcW w:w="3010" w:type="dxa"/>
            <w:tcBorders>
              <w:left w:val="nil"/>
              <w:bottom w:val="single" w:sz="4" w:space="0" w:color="auto"/>
              <w:right w:val="nil"/>
            </w:tcBorders>
          </w:tcPr>
          <w:p w:rsidR="00C64B2B" w:rsidRPr="0097722E" w:rsidRDefault="00C64B2B" w:rsidP="00C64B2B">
            <w:pPr>
              <w:pStyle w:val="a"/>
              <w:numPr>
                <w:ilvl w:val="0"/>
                <w:numId w:val="0"/>
              </w:numPr>
              <w:contextualSpacing/>
              <w:rPr>
                <w:rFonts w:eastAsia="Times New Roman" w:cs="Times New Roman"/>
                <w:b w:val="0"/>
                <w:color w:val="auto"/>
                <w:sz w:val="20"/>
                <w:szCs w:val="20"/>
              </w:rPr>
            </w:pPr>
          </w:p>
        </w:tc>
      </w:tr>
      <w:tr w:rsidR="00C64B2B" w:rsidRPr="0097722E" w:rsidTr="00C64B2B">
        <w:trPr>
          <w:trHeight w:val="170"/>
        </w:trPr>
        <w:tc>
          <w:tcPr>
            <w:tcW w:w="4067" w:type="dxa"/>
            <w:tcBorders>
              <w:left w:val="nil"/>
              <w:bottom w:val="single" w:sz="4" w:space="0" w:color="auto"/>
              <w:right w:val="nil"/>
            </w:tcBorders>
            <w:vAlign w:val="bottom"/>
          </w:tcPr>
          <w:p w:rsidR="00C64B2B" w:rsidRPr="0097722E" w:rsidRDefault="00C64B2B" w:rsidP="00C64B2B">
            <w:pPr>
              <w:pStyle w:val="a"/>
              <w:numPr>
                <w:ilvl w:val="0"/>
                <w:numId w:val="0"/>
              </w:numPr>
              <w:contextualSpacing/>
              <w:rPr>
                <w:rFonts w:eastAsia="Times New Roman" w:cs="Times New Roman"/>
                <w:b w:val="0"/>
                <w:color w:val="auto"/>
                <w:sz w:val="20"/>
                <w:szCs w:val="20"/>
              </w:rPr>
            </w:pPr>
            <w:r>
              <w:rPr>
                <w:rFonts w:eastAsia="Times New Roman" w:cs="Times New Roman"/>
                <w:b w:val="0"/>
                <w:color w:val="auto"/>
                <w:sz w:val="20"/>
                <w:szCs w:val="20"/>
              </w:rPr>
              <w:t xml:space="preserve">Страна/юрисдикция налогового </w:t>
            </w:r>
            <w:proofErr w:type="spellStart"/>
            <w:r>
              <w:rPr>
                <w:rFonts w:eastAsia="Times New Roman" w:cs="Times New Roman"/>
                <w:b w:val="0"/>
                <w:color w:val="auto"/>
                <w:sz w:val="20"/>
                <w:szCs w:val="20"/>
              </w:rPr>
              <w:t>резидентства</w:t>
            </w:r>
            <w:proofErr w:type="spellEnd"/>
          </w:p>
        </w:tc>
        <w:tc>
          <w:tcPr>
            <w:tcW w:w="3010" w:type="dxa"/>
            <w:tcBorders>
              <w:left w:val="nil"/>
              <w:bottom w:val="single" w:sz="4" w:space="0" w:color="auto"/>
              <w:right w:val="nil"/>
            </w:tcBorders>
          </w:tcPr>
          <w:p w:rsidR="00C64B2B" w:rsidRPr="0097722E" w:rsidRDefault="00C64B2B" w:rsidP="00C64B2B">
            <w:pPr>
              <w:pStyle w:val="a"/>
              <w:numPr>
                <w:ilvl w:val="0"/>
                <w:numId w:val="0"/>
              </w:numPr>
              <w:contextualSpacing/>
              <w:rPr>
                <w:rFonts w:eastAsia="Times New Roman" w:cs="Times New Roman"/>
                <w:b w:val="0"/>
                <w:color w:val="auto"/>
                <w:sz w:val="20"/>
                <w:szCs w:val="20"/>
              </w:rPr>
            </w:pPr>
          </w:p>
        </w:tc>
      </w:tr>
      <w:tr w:rsidR="00C64B2B" w:rsidRPr="0097722E" w:rsidTr="00C64B2B">
        <w:trPr>
          <w:trHeight w:val="170"/>
        </w:trPr>
        <w:tc>
          <w:tcPr>
            <w:tcW w:w="4067" w:type="dxa"/>
            <w:tcBorders>
              <w:top w:val="single" w:sz="4" w:space="0" w:color="auto"/>
              <w:left w:val="nil"/>
              <w:bottom w:val="single" w:sz="4" w:space="0" w:color="auto"/>
              <w:right w:val="nil"/>
            </w:tcBorders>
            <w:vAlign w:val="bottom"/>
          </w:tcPr>
          <w:p w:rsidR="00C64B2B" w:rsidRPr="0097722E" w:rsidRDefault="00C64B2B" w:rsidP="00C64B2B">
            <w:pPr>
              <w:pStyle w:val="a"/>
              <w:numPr>
                <w:ilvl w:val="0"/>
                <w:numId w:val="0"/>
              </w:numPr>
              <w:contextualSpacing/>
              <w:rPr>
                <w:rFonts w:eastAsia="Times New Roman" w:cs="Times New Roman"/>
                <w:b w:val="0"/>
                <w:color w:val="auto"/>
                <w:sz w:val="20"/>
                <w:szCs w:val="20"/>
              </w:rPr>
            </w:pPr>
            <w:r w:rsidRPr="0097722E">
              <w:rPr>
                <w:rFonts w:cs="Times New Roman"/>
                <w:b w:val="0"/>
                <w:color w:val="auto"/>
                <w:sz w:val="20"/>
                <w:szCs w:val="20"/>
              </w:rPr>
              <w:t>ИНН (обязательно для граждан РФ)</w:t>
            </w:r>
          </w:p>
        </w:tc>
        <w:tc>
          <w:tcPr>
            <w:tcW w:w="3010" w:type="dxa"/>
            <w:tcBorders>
              <w:top w:val="single" w:sz="4" w:space="0" w:color="auto"/>
              <w:left w:val="nil"/>
              <w:bottom w:val="single" w:sz="4" w:space="0" w:color="auto"/>
              <w:right w:val="nil"/>
            </w:tcBorders>
          </w:tcPr>
          <w:p w:rsidR="00C64B2B" w:rsidRPr="0097722E" w:rsidRDefault="00C64B2B" w:rsidP="00C64B2B">
            <w:pPr>
              <w:pStyle w:val="a"/>
              <w:numPr>
                <w:ilvl w:val="0"/>
                <w:numId w:val="0"/>
              </w:numPr>
              <w:contextualSpacing/>
              <w:rPr>
                <w:rFonts w:eastAsia="Times New Roman" w:cs="Times New Roman"/>
                <w:b w:val="0"/>
                <w:color w:val="auto"/>
                <w:sz w:val="20"/>
                <w:szCs w:val="20"/>
              </w:rPr>
            </w:pPr>
          </w:p>
        </w:tc>
      </w:tr>
      <w:tr w:rsidR="00C64B2B" w:rsidRPr="0097722E" w:rsidTr="00C64B2B">
        <w:tc>
          <w:tcPr>
            <w:tcW w:w="4067" w:type="dxa"/>
            <w:tcBorders>
              <w:top w:val="single" w:sz="4" w:space="0" w:color="auto"/>
              <w:left w:val="nil"/>
              <w:bottom w:val="single" w:sz="4" w:space="0" w:color="auto"/>
              <w:right w:val="nil"/>
            </w:tcBorders>
            <w:vAlign w:val="bottom"/>
          </w:tcPr>
          <w:p w:rsidR="00C64B2B" w:rsidRPr="00DF185A" w:rsidRDefault="00C64B2B" w:rsidP="00C64B2B">
            <w:pPr>
              <w:pStyle w:val="a"/>
              <w:numPr>
                <w:ilvl w:val="0"/>
                <w:numId w:val="0"/>
              </w:numPr>
              <w:contextualSpacing/>
              <w:rPr>
                <w:rFonts w:eastAsia="Times New Roman" w:cs="Times New Roman"/>
                <w:b w:val="0"/>
                <w:color w:val="auto"/>
                <w:sz w:val="20"/>
                <w:szCs w:val="20"/>
                <w:lang w:val="en-US"/>
              </w:rPr>
            </w:pPr>
            <w:r>
              <w:rPr>
                <w:rFonts w:eastAsia="Times New Roman" w:cs="Times New Roman"/>
                <w:b w:val="0"/>
                <w:color w:val="auto"/>
                <w:sz w:val="20"/>
                <w:szCs w:val="20"/>
              </w:rPr>
              <w:t>Контактный телефон/</w:t>
            </w:r>
            <w:r>
              <w:rPr>
                <w:rFonts w:eastAsia="Times New Roman" w:cs="Times New Roman"/>
                <w:b w:val="0"/>
                <w:color w:val="auto"/>
                <w:sz w:val="20"/>
                <w:szCs w:val="20"/>
                <w:lang w:val="en-US"/>
              </w:rPr>
              <w:t>E-mail</w:t>
            </w:r>
          </w:p>
        </w:tc>
        <w:tc>
          <w:tcPr>
            <w:tcW w:w="3010" w:type="dxa"/>
            <w:tcBorders>
              <w:top w:val="single" w:sz="4" w:space="0" w:color="auto"/>
              <w:left w:val="nil"/>
              <w:bottom w:val="single" w:sz="4" w:space="0" w:color="auto"/>
              <w:right w:val="nil"/>
            </w:tcBorders>
          </w:tcPr>
          <w:p w:rsidR="00C64B2B" w:rsidRPr="0097722E" w:rsidRDefault="00C64B2B" w:rsidP="00C64B2B">
            <w:pPr>
              <w:pStyle w:val="a"/>
              <w:numPr>
                <w:ilvl w:val="0"/>
                <w:numId w:val="0"/>
              </w:numPr>
              <w:contextualSpacing/>
              <w:jc w:val="center"/>
              <w:rPr>
                <w:rFonts w:eastAsia="Times New Roman" w:cs="Times New Roman"/>
                <w:color w:val="auto"/>
                <w:szCs w:val="24"/>
              </w:rPr>
            </w:pPr>
          </w:p>
        </w:tc>
      </w:tr>
    </w:tbl>
    <w:p w:rsidR="0097722E" w:rsidRDefault="0097722E" w:rsidP="006B75AB">
      <w:pPr>
        <w:pStyle w:val="a"/>
        <w:numPr>
          <w:ilvl w:val="0"/>
          <w:numId w:val="0"/>
        </w:numPr>
        <w:contextualSpacing/>
        <w:jc w:val="center"/>
        <w:rPr>
          <w:rFonts w:eastAsia="Times New Roman" w:cs="Times New Roman"/>
          <w:color w:val="auto"/>
          <w:szCs w:val="24"/>
        </w:rPr>
      </w:pPr>
    </w:p>
    <w:p w:rsidR="006B75AB" w:rsidRPr="00214C3D" w:rsidRDefault="006B75AB" w:rsidP="006B75AB">
      <w:pPr>
        <w:pStyle w:val="a"/>
        <w:numPr>
          <w:ilvl w:val="0"/>
          <w:numId w:val="0"/>
        </w:numPr>
        <w:contextualSpacing/>
        <w:jc w:val="center"/>
        <w:rPr>
          <w:rFonts w:eastAsia="Times New Roman" w:cs="Times New Roman"/>
          <w:color w:val="auto"/>
          <w:szCs w:val="24"/>
        </w:rPr>
      </w:pPr>
      <w:r w:rsidRPr="00214C3D">
        <w:rPr>
          <w:rFonts w:eastAsia="Times New Roman" w:cs="Times New Roman"/>
          <w:color w:val="auto"/>
          <w:szCs w:val="24"/>
        </w:rPr>
        <w:t xml:space="preserve">Заявление о выплате </w:t>
      </w:r>
      <w:r>
        <w:rPr>
          <w:rFonts w:eastAsia="Times New Roman" w:cs="Times New Roman"/>
          <w:color w:val="auto"/>
          <w:szCs w:val="24"/>
        </w:rPr>
        <w:t xml:space="preserve">доходов </w:t>
      </w:r>
      <w:r w:rsidRPr="00214C3D">
        <w:rPr>
          <w:rFonts w:eastAsia="Times New Roman" w:cs="Times New Roman"/>
          <w:color w:val="auto"/>
          <w:szCs w:val="24"/>
        </w:rPr>
        <w:t>по ценным бумагам</w:t>
      </w:r>
      <w:r>
        <w:rPr>
          <w:rFonts w:eastAsia="Times New Roman" w:cs="Times New Roman"/>
          <w:color w:val="auto"/>
          <w:szCs w:val="24"/>
        </w:rPr>
        <w:t xml:space="preserve"> </w:t>
      </w:r>
    </w:p>
    <w:p w:rsidR="006B75AB" w:rsidRPr="00214C3D" w:rsidRDefault="006B75AB" w:rsidP="006B75AB">
      <w:pPr>
        <w:pStyle w:val="a"/>
        <w:numPr>
          <w:ilvl w:val="0"/>
          <w:numId w:val="0"/>
        </w:numPr>
        <w:contextualSpacing/>
        <w:rPr>
          <w:rFonts w:eastAsia="Times New Roman" w:cs="Times New Roman"/>
          <w:color w:val="auto"/>
          <w:szCs w:val="24"/>
        </w:rPr>
      </w:pPr>
    </w:p>
    <w:p w:rsidR="00C64B2B" w:rsidRPr="003B55B1" w:rsidRDefault="00C64B2B" w:rsidP="00C64B2B">
      <w:pPr>
        <w:tabs>
          <w:tab w:val="left" w:pos="1134"/>
          <w:tab w:val="left" w:pos="9356"/>
        </w:tabs>
        <w:spacing w:after="0" w:line="240" w:lineRule="auto"/>
        <w:ind w:firstLine="680"/>
        <w:jc w:val="both"/>
        <w:rPr>
          <w:rFonts w:ascii="Times New Roman" w:hAnsi="Times New Roman" w:cs="Times New Roman"/>
          <w:sz w:val="20"/>
          <w:szCs w:val="20"/>
        </w:rPr>
      </w:pPr>
      <w:r w:rsidRPr="003B55B1">
        <w:rPr>
          <w:rFonts w:ascii="Times New Roman" w:hAnsi="Times New Roman" w:cs="Times New Roman"/>
          <w:sz w:val="20"/>
          <w:szCs w:val="20"/>
        </w:rPr>
        <w:t xml:space="preserve">  Прошу Банк ГПБ (АО) на основании нижеуказанной информации перечислить доход по ценным бумагам, учитываемым в иностранном депозитарии:</w:t>
      </w:r>
    </w:p>
    <w:p w:rsidR="00E81A3E" w:rsidRPr="003B55B1" w:rsidRDefault="00E81A3E" w:rsidP="00C523EE">
      <w:pPr>
        <w:tabs>
          <w:tab w:val="left" w:pos="1134"/>
          <w:tab w:val="left" w:pos="9356"/>
        </w:tabs>
        <w:spacing w:after="0" w:line="240" w:lineRule="auto"/>
        <w:ind w:firstLine="680"/>
        <w:jc w:val="both"/>
        <w:rPr>
          <w:rFonts w:ascii="Times New Roman" w:hAnsi="Times New Roman" w:cs="Times New Roman"/>
          <w:sz w:val="20"/>
          <w:szCs w:val="20"/>
        </w:rPr>
      </w:pPr>
    </w:p>
    <w:tbl>
      <w:tblPr>
        <w:tblStyle w:val="a6"/>
        <w:tblW w:w="9640" w:type="dxa"/>
        <w:tblInd w:w="-147" w:type="dxa"/>
        <w:tblLook w:val="04A0" w:firstRow="1" w:lastRow="0" w:firstColumn="1" w:lastColumn="0" w:noHBand="0" w:noVBand="1"/>
      </w:tblPr>
      <w:tblGrid>
        <w:gridCol w:w="576"/>
        <w:gridCol w:w="4471"/>
        <w:gridCol w:w="4593"/>
      </w:tblGrid>
      <w:tr w:rsidR="006B75AB" w:rsidRPr="003B55B1" w:rsidTr="00EC53AD">
        <w:tc>
          <w:tcPr>
            <w:tcW w:w="576" w:type="dxa"/>
          </w:tcPr>
          <w:p w:rsidR="006B75AB" w:rsidRPr="003B55B1" w:rsidRDefault="00E81A3E" w:rsidP="00986082">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1.</w:t>
            </w:r>
          </w:p>
        </w:tc>
        <w:tc>
          <w:tcPr>
            <w:tcW w:w="4471" w:type="dxa"/>
          </w:tcPr>
          <w:p w:rsidR="006B75AB" w:rsidRPr="003B55B1" w:rsidRDefault="004E249E" w:rsidP="00986082">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Полное н</w:t>
            </w:r>
            <w:r w:rsidR="006B75AB" w:rsidRPr="003B55B1">
              <w:rPr>
                <w:rFonts w:ascii="Times New Roman" w:hAnsi="Times New Roman" w:cs="Times New Roman"/>
                <w:sz w:val="20"/>
                <w:szCs w:val="20"/>
              </w:rPr>
              <w:t>аименование эмитента ценных бумаг</w:t>
            </w:r>
          </w:p>
        </w:tc>
        <w:tc>
          <w:tcPr>
            <w:tcW w:w="4593" w:type="dxa"/>
          </w:tcPr>
          <w:p w:rsidR="006B75AB" w:rsidRPr="003B55B1" w:rsidRDefault="006B75AB" w:rsidP="00986082">
            <w:pPr>
              <w:tabs>
                <w:tab w:val="left" w:pos="1134"/>
                <w:tab w:val="left" w:pos="9356"/>
              </w:tabs>
              <w:ind w:right="-1"/>
              <w:jc w:val="both"/>
              <w:rPr>
                <w:rFonts w:ascii="Times New Roman" w:hAnsi="Times New Roman" w:cs="Times New Roman"/>
                <w:sz w:val="20"/>
                <w:szCs w:val="20"/>
              </w:rPr>
            </w:pPr>
          </w:p>
        </w:tc>
      </w:tr>
      <w:tr w:rsidR="006B75AB" w:rsidRPr="003B55B1" w:rsidTr="00EC53AD">
        <w:tc>
          <w:tcPr>
            <w:tcW w:w="576" w:type="dxa"/>
          </w:tcPr>
          <w:p w:rsidR="006B75AB" w:rsidRPr="003B55B1" w:rsidRDefault="00E81A3E" w:rsidP="00986082">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2.</w:t>
            </w:r>
          </w:p>
        </w:tc>
        <w:tc>
          <w:tcPr>
            <w:tcW w:w="4471" w:type="dxa"/>
          </w:tcPr>
          <w:p w:rsidR="006B75AB" w:rsidRPr="003B55B1" w:rsidRDefault="006B75AB" w:rsidP="00986082">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ISIN</w:t>
            </w:r>
            <w:r w:rsidR="004E249E" w:rsidRPr="003B55B1">
              <w:rPr>
                <w:rFonts w:ascii="Times New Roman" w:hAnsi="Times New Roman" w:cs="Times New Roman"/>
                <w:sz w:val="20"/>
                <w:szCs w:val="20"/>
              </w:rPr>
              <w:t xml:space="preserve"> ценной бумаги</w:t>
            </w:r>
          </w:p>
        </w:tc>
        <w:tc>
          <w:tcPr>
            <w:tcW w:w="4593" w:type="dxa"/>
          </w:tcPr>
          <w:p w:rsidR="006B75AB" w:rsidRPr="003B55B1" w:rsidRDefault="006B75AB" w:rsidP="00986082">
            <w:pPr>
              <w:tabs>
                <w:tab w:val="left" w:pos="1134"/>
                <w:tab w:val="left" w:pos="9356"/>
              </w:tabs>
              <w:ind w:right="-1"/>
              <w:jc w:val="both"/>
              <w:rPr>
                <w:rFonts w:ascii="Times New Roman" w:hAnsi="Times New Roman" w:cs="Times New Roman"/>
                <w:sz w:val="20"/>
                <w:szCs w:val="20"/>
              </w:rPr>
            </w:pPr>
          </w:p>
        </w:tc>
      </w:tr>
      <w:tr w:rsidR="004E249E" w:rsidRPr="003B55B1" w:rsidTr="00EC53AD">
        <w:tc>
          <w:tcPr>
            <w:tcW w:w="576" w:type="dxa"/>
          </w:tcPr>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3.</w:t>
            </w:r>
          </w:p>
        </w:tc>
        <w:tc>
          <w:tcPr>
            <w:tcW w:w="4471" w:type="dxa"/>
          </w:tcPr>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Государственный регистрационный номер ценной бумаги</w:t>
            </w:r>
          </w:p>
        </w:tc>
        <w:tc>
          <w:tcPr>
            <w:tcW w:w="4593" w:type="dxa"/>
          </w:tcPr>
          <w:p w:rsidR="004E249E" w:rsidRPr="003B55B1" w:rsidRDefault="004E249E" w:rsidP="004E249E">
            <w:pPr>
              <w:tabs>
                <w:tab w:val="left" w:pos="1134"/>
                <w:tab w:val="left" w:pos="9356"/>
              </w:tabs>
              <w:ind w:right="-1"/>
              <w:jc w:val="both"/>
              <w:rPr>
                <w:rFonts w:ascii="Times New Roman" w:hAnsi="Times New Roman" w:cs="Times New Roman"/>
                <w:sz w:val="20"/>
                <w:szCs w:val="20"/>
              </w:rPr>
            </w:pPr>
          </w:p>
        </w:tc>
      </w:tr>
      <w:tr w:rsidR="004E249E" w:rsidRPr="003B55B1" w:rsidTr="00EC53AD">
        <w:tc>
          <w:tcPr>
            <w:tcW w:w="576" w:type="dxa"/>
          </w:tcPr>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4.</w:t>
            </w:r>
          </w:p>
        </w:tc>
        <w:tc>
          <w:tcPr>
            <w:tcW w:w="4471" w:type="dxa"/>
          </w:tcPr>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Дата составления списка лиц, имеющих право на получение дохода по ценным бумагам</w:t>
            </w:r>
          </w:p>
        </w:tc>
        <w:tc>
          <w:tcPr>
            <w:tcW w:w="4593" w:type="dxa"/>
          </w:tcPr>
          <w:p w:rsidR="004E249E" w:rsidRPr="003B55B1" w:rsidRDefault="004E249E" w:rsidP="004E249E">
            <w:pPr>
              <w:tabs>
                <w:tab w:val="left" w:pos="1134"/>
                <w:tab w:val="left" w:pos="9356"/>
              </w:tabs>
              <w:ind w:right="-1"/>
              <w:jc w:val="both"/>
              <w:rPr>
                <w:rFonts w:ascii="Times New Roman" w:hAnsi="Times New Roman" w:cs="Times New Roman"/>
                <w:sz w:val="20"/>
                <w:szCs w:val="20"/>
              </w:rPr>
            </w:pPr>
          </w:p>
        </w:tc>
      </w:tr>
      <w:tr w:rsidR="004E249E" w:rsidRPr="003B55B1" w:rsidTr="00EC53AD">
        <w:tc>
          <w:tcPr>
            <w:tcW w:w="576" w:type="dxa"/>
          </w:tcPr>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5.</w:t>
            </w:r>
          </w:p>
        </w:tc>
        <w:tc>
          <w:tcPr>
            <w:tcW w:w="4471" w:type="dxa"/>
          </w:tcPr>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Количество ценных бумаг, шт. (на конец операционного дня даты, на которую определяются лица, имеющие право на получение дохода по ценным бумагам)</w:t>
            </w:r>
          </w:p>
        </w:tc>
        <w:tc>
          <w:tcPr>
            <w:tcW w:w="4593" w:type="dxa"/>
          </w:tcPr>
          <w:p w:rsidR="004E249E" w:rsidRPr="003B55B1" w:rsidRDefault="004E249E" w:rsidP="004E249E">
            <w:pPr>
              <w:tabs>
                <w:tab w:val="left" w:pos="1134"/>
                <w:tab w:val="left" w:pos="9356"/>
              </w:tabs>
              <w:ind w:right="-1"/>
              <w:jc w:val="both"/>
              <w:rPr>
                <w:rFonts w:ascii="Times New Roman" w:hAnsi="Times New Roman" w:cs="Times New Roman"/>
                <w:sz w:val="20"/>
                <w:szCs w:val="20"/>
              </w:rPr>
            </w:pPr>
          </w:p>
        </w:tc>
      </w:tr>
      <w:tr w:rsidR="004E249E" w:rsidRPr="003B55B1" w:rsidTr="00EC53AD">
        <w:tc>
          <w:tcPr>
            <w:tcW w:w="576" w:type="dxa"/>
          </w:tcPr>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6.</w:t>
            </w:r>
          </w:p>
        </w:tc>
        <w:tc>
          <w:tcPr>
            <w:tcW w:w="4471" w:type="dxa"/>
          </w:tcPr>
          <w:p w:rsidR="004E249E" w:rsidRPr="003B55B1" w:rsidRDefault="004E249E" w:rsidP="004E249E">
            <w:pPr>
              <w:pStyle w:val="Default"/>
              <w:jc w:val="both"/>
              <w:rPr>
                <w:sz w:val="20"/>
                <w:szCs w:val="20"/>
              </w:rPr>
            </w:pPr>
            <w:r w:rsidRPr="003B55B1">
              <w:rPr>
                <w:sz w:val="20"/>
                <w:szCs w:val="20"/>
              </w:rPr>
              <w:t>Полное наименование номинального держателя (иностранного номинального держателя),</w:t>
            </w:r>
          </w:p>
          <w:p w:rsidR="004E249E" w:rsidRPr="003B55B1" w:rsidRDefault="004E249E" w:rsidP="004E249E">
            <w:pPr>
              <w:pStyle w:val="Default"/>
              <w:jc w:val="both"/>
              <w:rPr>
                <w:sz w:val="20"/>
                <w:szCs w:val="20"/>
              </w:rPr>
            </w:pPr>
            <w:r w:rsidRPr="003B55B1">
              <w:rPr>
                <w:sz w:val="20"/>
                <w:szCs w:val="20"/>
              </w:rPr>
              <w:t xml:space="preserve">номер лицензии/разрешения, </w:t>
            </w:r>
          </w:p>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ссылка на официальный сайт в сети Интернет уполномоченного органа, выдавшего лицензию (разрешение), либо включившего Иностранную организацию (которая учитывает права на ценные бумаги) в перечень (реестр) организаций, уполномоченных осуществлять учет и переход прав на ценные бумаги.</w:t>
            </w:r>
          </w:p>
        </w:tc>
        <w:tc>
          <w:tcPr>
            <w:tcW w:w="4593" w:type="dxa"/>
          </w:tcPr>
          <w:p w:rsidR="004E249E" w:rsidRPr="003B55B1" w:rsidRDefault="004E249E" w:rsidP="004E249E">
            <w:pPr>
              <w:pStyle w:val="a9"/>
              <w:tabs>
                <w:tab w:val="left" w:pos="67"/>
                <w:tab w:val="left" w:pos="1134"/>
                <w:tab w:val="left" w:pos="9356"/>
              </w:tabs>
              <w:spacing w:before="0"/>
              <w:ind w:right="-1"/>
              <w:jc w:val="both"/>
              <w:rPr>
                <w:rFonts w:ascii="Times New Roman" w:hAnsi="Times New Roman" w:cs="Times New Roman"/>
              </w:rPr>
            </w:pPr>
          </w:p>
        </w:tc>
      </w:tr>
      <w:tr w:rsidR="004E249E" w:rsidRPr="003B55B1" w:rsidTr="00EC53AD">
        <w:tc>
          <w:tcPr>
            <w:tcW w:w="576" w:type="dxa"/>
          </w:tcPr>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7.</w:t>
            </w:r>
          </w:p>
        </w:tc>
        <w:tc>
          <w:tcPr>
            <w:tcW w:w="4471" w:type="dxa"/>
          </w:tcPr>
          <w:p w:rsidR="004E249E" w:rsidRPr="003B55B1" w:rsidRDefault="004E249E" w:rsidP="004E249E">
            <w:pPr>
              <w:pStyle w:val="Default"/>
              <w:jc w:val="both"/>
              <w:rPr>
                <w:sz w:val="20"/>
                <w:szCs w:val="20"/>
              </w:rPr>
            </w:pPr>
            <w:r w:rsidRPr="003B55B1">
              <w:rPr>
                <w:sz w:val="20"/>
                <w:szCs w:val="20"/>
              </w:rPr>
              <w:t xml:space="preserve">Полное наименование вышестоящего номинального держателя (иностранного номинального держателя), номер лицензии/разрешения, </w:t>
            </w:r>
          </w:p>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ссылка на официальный сайт в сети Интернет уполномоченного органа, выдавшего лицензию (разрешение), либо включившего Иностранную организацию (которая учитывает права на ценные бумаги) в перечень (реестр) организаций, уполномоченных осуществлять учет и переход прав на ценные бумаги.</w:t>
            </w:r>
          </w:p>
        </w:tc>
        <w:tc>
          <w:tcPr>
            <w:tcW w:w="4593" w:type="dxa"/>
          </w:tcPr>
          <w:p w:rsidR="004E249E" w:rsidRPr="003B55B1" w:rsidRDefault="004E249E" w:rsidP="004E249E">
            <w:pPr>
              <w:tabs>
                <w:tab w:val="left" w:pos="67"/>
                <w:tab w:val="left" w:pos="607"/>
                <w:tab w:val="left" w:pos="1134"/>
                <w:tab w:val="left" w:pos="9356"/>
              </w:tabs>
              <w:ind w:left="360" w:right="-1"/>
              <w:jc w:val="both"/>
              <w:rPr>
                <w:rFonts w:ascii="Times New Roman" w:hAnsi="Times New Roman" w:cs="Times New Roman"/>
                <w:sz w:val="20"/>
                <w:szCs w:val="20"/>
              </w:rPr>
            </w:pPr>
          </w:p>
        </w:tc>
      </w:tr>
      <w:tr w:rsidR="004E249E" w:rsidRPr="003B55B1" w:rsidTr="00EC53AD">
        <w:tc>
          <w:tcPr>
            <w:tcW w:w="576" w:type="dxa"/>
          </w:tcPr>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lastRenderedPageBreak/>
              <w:t>8.</w:t>
            </w:r>
          </w:p>
        </w:tc>
        <w:tc>
          <w:tcPr>
            <w:tcW w:w="4471" w:type="dxa"/>
          </w:tcPr>
          <w:p w:rsidR="003B55B1" w:rsidRPr="003B55B1" w:rsidRDefault="003B55B1" w:rsidP="004E249E">
            <w:pPr>
              <w:tabs>
                <w:tab w:val="left" w:pos="1134"/>
                <w:tab w:val="left" w:pos="9356"/>
              </w:tabs>
              <w:ind w:right="-1"/>
              <w:rPr>
                <w:rFonts w:ascii="Times New Roman" w:hAnsi="Times New Roman" w:cs="Times New Roman"/>
                <w:sz w:val="20"/>
                <w:szCs w:val="20"/>
              </w:rPr>
            </w:pPr>
            <w:r w:rsidRPr="003B55B1">
              <w:rPr>
                <w:rFonts w:ascii="Times New Roman" w:hAnsi="Times New Roman" w:cs="Times New Roman"/>
                <w:sz w:val="20"/>
                <w:szCs w:val="20"/>
              </w:rPr>
              <w:t>Одновременно заверяю о следующих обстоятельствах</w:t>
            </w:r>
            <w:r>
              <w:rPr>
                <w:rFonts w:ascii="Times New Roman" w:hAnsi="Times New Roman" w:cs="Times New Roman"/>
                <w:sz w:val="20"/>
                <w:szCs w:val="20"/>
              </w:rPr>
              <w:t xml:space="preserve"> с приложением подтверждающих документов</w:t>
            </w:r>
            <w:r w:rsidRPr="003B55B1">
              <w:rPr>
                <w:rFonts w:ascii="Times New Roman" w:hAnsi="Times New Roman" w:cs="Times New Roman"/>
                <w:sz w:val="20"/>
                <w:szCs w:val="20"/>
              </w:rPr>
              <w:t>:</w:t>
            </w:r>
          </w:p>
          <w:p w:rsidR="003B55B1" w:rsidRPr="003B55B1" w:rsidRDefault="003B55B1" w:rsidP="00A0031C">
            <w:pPr>
              <w:autoSpaceDE w:val="0"/>
              <w:autoSpaceDN w:val="0"/>
              <w:adjustRightInd w:val="0"/>
              <w:ind w:firstLine="340"/>
              <w:jc w:val="both"/>
              <w:rPr>
                <w:rFonts w:ascii="Times New Roman" w:hAnsi="Times New Roman" w:cs="Times New Roman"/>
                <w:sz w:val="20"/>
                <w:szCs w:val="20"/>
              </w:rPr>
            </w:pPr>
            <w:r w:rsidRPr="003B55B1">
              <w:rPr>
                <w:rFonts w:ascii="Times New Roman" w:hAnsi="Times New Roman" w:cs="Times New Roman"/>
                <w:sz w:val="20"/>
                <w:szCs w:val="20"/>
              </w:rPr>
              <w:t>1. П</w:t>
            </w:r>
            <w:r w:rsidRPr="003B55B1">
              <w:rPr>
                <w:rFonts w:ascii="Times New Roman" w:hAnsi="Times New Roman" w:cs="Times New Roman"/>
                <w:sz w:val="20"/>
                <w:szCs w:val="20"/>
              </w:rPr>
              <w:t xml:space="preserve">осле 01.03.2022 (иной даты, определенной Советом директоров Банка России в отношении некоторых категорий лиц в соответствии с </w:t>
            </w:r>
            <w:hyperlink r:id="rId8" w:history="1">
              <w:r w:rsidRPr="003B55B1">
                <w:rPr>
                  <w:rFonts w:ascii="Times New Roman" w:hAnsi="Times New Roman" w:cs="Times New Roman"/>
                  <w:sz w:val="20"/>
                  <w:szCs w:val="20"/>
                </w:rPr>
                <w:t>пунктом 8</w:t>
              </w:r>
            </w:hyperlink>
            <w:r w:rsidRPr="003B55B1">
              <w:rPr>
                <w:rFonts w:ascii="Times New Roman" w:hAnsi="Times New Roman" w:cs="Times New Roman"/>
                <w:sz w:val="20"/>
                <w:szCs w:val="20"/>
              </w:rPr>
              <w:t xml:space="preserve"> Указа 95) лицами, осуществляющими права по ценным бумагам, не являлись лица, указанные в </w:t>
            </w:r>
            <w:hyperlink r:id="rId9" w:history="1">
              <w:r w:rsidRPr="003B55B1">
                <w:rPr>
                  <w:rFonts w:ascii="Times New Roman" w:hAnsi="Times New Roman" w:cs="Times New Roman"/>
                  <w:sz w:val="20"/>
                  <w:szCs w:val="20"/>
                </w:rPr>
                <w:t>пункте 1</w:t>
              </w:r>
            </w:hyperlink>
            <w:r w:rsidRPr="003B55B1">
              <w:rPr>
                <w:rFonts w:ascii="Times New Roman" w:hAnsi="Times New Roman" w:cs="Times New Roman"/>
                <w:sz w:val="20"/>
                <w:szCs w:val="20"/>
              </w:rPr>
              <w:t xml:space="preserve"> Указа 95;</w:t>
            </w:r>
          </w:p>
          <w:p w:rsidR="003B55B1" w:rsidRPr="003B55B1" w:rsidRDefault="003B55B1" w:rsidP="00A0031C">
            <w:pPr>
              <w:autoSpaceDE w:val="0"/>
              <w:autoSpaceDN w:val="0"/>
              <w:adjustRightInd w:val="0"/>
              <w:ind w:firstLine="340"/>
              <w:jc w:val="both"/>
              <w:rPr>
                <w:rFonts w:ascii="Times New Roman" w:hAnsi="Times New Roman" w:cs="Times New Roman"/>
                <w:sz w:val="20"/>
                <w:szCs w:val="20"/>
              </w:rPr>
            </w:pPr>
            <w:r w:rsidRPr="003B55B1">
              <w:rPr>
                <w:rFonts w:ascii="Times New Roman" w:hAnsi="Times New Roman" w:cs="Times New Roman"/>
                <w:sz w:val="20"/>
                <w:szCs w:val="20"/>
              </w:rPr>
              <w:t>2. С</w:t>
            </w:r>
            <w:r w:rsidRPr="003B55B1">
              <w:rPr>
                <w:rFonts w:ascii="Times New Roman" w:hAnsi="Times New Roman" w:cs="Times New Roman"/>
                <w:sz w:val="20"/>
                <w:szCs w:val="20"/>
              </w:rPr>
              <w:t xml:space="preserve">овершение после 01.03.2022 (иной даты, определенной Советом директоров Банка России в отношении некоторых категорий лиц в соответствии с </w:t>
            </w:r>
            <w:hyperlink r:id="rId10" w:history="1">
              <w:r w:rsidRPr="003B55B1">
                <w:rPr>
                  <w:rFonts w:ascii="Times New Roman" w:hAnsi="Times New Roman" w:cs="Times New Roman"/>
                  <w:sz w:val="20"/>
                  <w:szCs w:val="20"/>
                </w:rPr>
                <w:t>пунктом 8</w:t>
              </w:r>
            </w:hyperlink>
            <w:r w:rsidRPr="003B55B1">
              <w:rPr>
                <w:rFonts w:ascii="Times New Roman" w:hAnsi="Times New Roman" w:cs="Times New Roman"/>
                <w:sz w:val="20"/>
                <w:szCs w:val="20"/>
              </w:rPr>
              <w:t xml:space="preserve"> Указа 95), сделок, влекущих переход права собственности на ценные бумаги, позволяющие установить стороны сделки, дату ее совершения, а также дату и место осуществления расчетов по сделке (в случае, если такие сделки совершались);</w:t>
            </w:r>
          </w:p>
          <w:p w:rsidR="004E249E" w:rsidRPr="003B55B1" w:rsidRDefault="003B55B1" w:rsidP="00A0031C">
            <w:pPr>
              <w:autoSpaceDE w:val="0"/>
              <w:autoSpaceDN w:val="0"/>
              <w:adjustRightInd w:val="0"/>
              <w:ind w:firstLine="340"/>
              <w:jc w:val="both"/>
              <w:rPr>
                <w:rFonts w:ascii="Times New Roman" w:hAnsi="Times New Roman" w:cs="Times New Roman"/>
                <w:sz w:val="20"/>
                <w:szCs w:val="20"/>
                <w:highlight w:val="lightGray"/>
              </w:rPr>
            </w:pPr>
            <w:r w:rsidRPr="003B55B1">
              <w:rPr>
                <w:rFonts w:ascii="Times New Roman" w:hAnsi="Times New Roman" w:cs="Times New Roman"/>
                <w:sz w:val="20"/>
                <w:szCs w:val="20"/>
              </w:rPr>
              <w:t>3. С</w:t>
            </w:r>
            <w:r w:rsidRPr="003B55B1">
              <w:rPr>
                <w:rFonts w:ascii="Times New Roman" w:hAnsi="Times New Roman" w:cs="Times New Roman"/>
                <w:sz w:val="20"/>
                <w:szCs w:val="20"/>
              </w:rPr>
              <w:t xml:space="preserve">делки, влекущие переход права собственности на ценные бумаги, совершены с соблюдением требований Указов Президента Российской Федерации (в отношении резидентов и лиц, указанных в </w:t>
            </w:r>
            <w:hyperlink r:id="rId11" w:history="1">
              <w:r w:rsidRPr="003B55B1">
                <w:rPr>
                  <w:rFonts w:ascii="Times New Roman" w:hAnsi="Times New Roman" w:cs="Times New Roman"/>
                  <w:sz w:val="20"/>
                  <w:szCs w:val="20"/>
                </w:rPr>
                <w:t>пункте 12</w:t>
              </w:r>
            </w:hyperlink>
            <w:r w:rsidRPr="003B55B1">
              <w:rPr>
                <w:rFonts w:ascii="Times New Roman" w:hAnsi="Times New Roman" w:cs="Times New Roman"/>
                <w:sz w:val="20"/>
                <w:szCs w:val="20"/>
              </w:rPr>
              <w:t xml:space="preserve"> Указа 95), если такие сделки совершались.</w:t>
            </w:r>
            <w:r w:rsidR="004E249E" w:rsidRPr="003B55B1">
              <w:rPr>
                <w:rFonts w:ascii="Times New Roman" w:hAnsi="Times New Roman" w:cs="Times New Roman"/>
                <w:i/>
                <w:sz w:val="20"/>
                <w:szCs w:val="20"/>
              </w:rPr>
              <w:t xml:space="preserve"> </w:t>
            </w:r>
          </w:p>
        </w:tc>
        <w:tc>
          <w:tcPr>
            <w:tcW w:w="4593" w:type="dxa"/>
          </w:tcPr>
          <w:p w:rsidR="003B55B1" w:rsidRPr="003B55B1" w:rsidRDefault="003B55B1" w:rsidP="003B55B1">
            <w:pPr>
              <w:pStyle w:val="a9"/>
              <w:tabs>
                <w:tab w:val="left" w:pos="67"/>
                <w:tab w:val="left" w:pos="1134"/>
                <w:tab w:val="left" w:pos="9356"/>
              </w:tabs>
              <w:spacing w:before="0" w:after="0" w:line="240" w:lineRule="auto"/>
              <w:ind w:left="454" w:right="-1"/>
              <w:jc w:val="both"/>
              <w:rPr>
                <w:rFonts w:ascii="Times New Roman" w:hAnsi="Times New Roman" w:cs="Times New Roman"/>
              </w:rPr>
            </w:pPr>
          </w:p>
          <w:p w:rsidR="003B55B1" w:rsidRPr="003B55B1" w:rsidRDefault="003B55B1" w:rsidP="003B55B1">
            <w:pPr>
              <w:pStyle w:val="a9"/>
              <w:tabs>
                <w:tab w:val="left" w:pos="67"/>
                <w:tab w:val="left" w:pos="1134"/>
                <w:tab w:val="left" w:pos="9356"/>
              </w:tabs>
              <w:spacing w:before="0" w:after="0" w:line="240" w:lineRule="auto"/>
              <w:ind w:left="454" w:right="-1"/>
              <w:jc w:val="both"/>
              <w:rPr>
                <w:rFonts w:ascii="Times New Roman" w:hAnsi="Times New Roman" w:cs="Times New Roman"/>
              </w:rPr>
            </w:pPr>
          </w:p>
          <w:p w:rsidR="004E249E" w:rsidRPr="003B55B1" w:rsidRDefault="004E249E" w:rsidP="004E249E">
            <w:pPr>
              <w:pStyle w:val="a9"/>
              <w:numPr>
                <w:ilvl w:val="0"/>
                <w:numId w:val="3"/>
              </w:numPr>
              <w:tabs>
                <w:tab w:val="left" w:pos="67"/>
                <w:tab w:val="left" w:pos="1134"/>
                <w:tab w:val="left" w:pos="9356"/>
              </w:tabs>
              <w:spacing w:before="0" w:after="0" w:line="240" w:lineRule="auto"/>
              <w:ind w:left="454" w:right="-1" w:hanging="454"/>
              <w:jc w:val="both"/>
              <w:rPr>
                <w:rFonts w:ascii="Times New Roman" w:hAnsi="Times New Roman" w:cs="Times New Roman"/>
              </w:rPr>
            </w:pPr>
            <w:r w:rsidRPr="003B55B1">
              <w:rPr>
                <w:rFonts w:ascii="Times New Roman" w:hAnsi="Times New Roman" w:cs="Times New Roman"/>
              </w:rPr>
              <w:t>ДА.</w:t>
            </w:r>
          </w:p>
          <w:p w:rsidR="004E249E" w:rsidRPr="003B55B1" w:rsidRDefault="004E249E" w:rsidP="004E249E">
            <w:pPr>
              <w:pStyle w:val="a9"/>
              <w:tabs>
                <w:tab w:val="left" w:pos="67"/>
                <w:tab w:val="left" w:pos="1134"/>
                <w:tab w:val="left" w:pos="9356"/>
              </w:tabs>
              <w:spacing w:before="0" w:after="0" w:line="240" w:lineRule="auto"/>
              <w:ind w:left="454" w:right="-1"/>
              <w:jc w:val="both"/>
              <w:rPr>
                <w:rFonts w:ascii="Times New Roman" w:hAnsi="Times New Roman" w:cs="Times New Roman"/>
                <w:i/>
              </w:rPr>
            </w:pPr>
            <w:r w:rsidRPr="003B55B1">
              <w:rPr>
                <w:rFonts w:ascii="Times New Roman" w:hAnsi="Times New Roman" w:cs="Times New Roman"/>
                <w:i/>
              </w:rPr>
              <w:t xml:space="preserve">  </w:t>
            </w:r>
          </w:p>
          <w:p w:rsidR="004E249E" w:rsidRPr="003B55B1" w:rsidRDefault="004E249E" w:rsidP="004E249E">
            <w:pPr>
              <w:pStyle w:val="a9"/>
              <w:numPr>
                <w:ilvl w:val="0"/>
                <w:numId w:val="3"/>
              </w:numPr>
              <w:tabs>
                <w:tab w:val="left" w:pos="67"/>
                <w:tab w:val="left" w:pos="1134"/>
                <w:tab w:val="left" w:pos="9356"/>
              </w:tabs>
              <w:spacing w:before="0" w:after="0" w:line="240" w:lineRule="auto"/>
              <w:ind w:left="454" w:right="-1" w:hanging="454"/>
              <w:jc w:val="both"/>
              <w:rPr>
                <w:rFonts w:ascii="Times New Roman" w:hAnsi="Times New Roman" w:cs="Times New Roman"/>
              </w:rPr>
            </w:pPr>
            <w:r w:rsidRPr="003B55B1">
              <w:rPr>
                <w:rFonts w:ascii="Times New Roman" w:hAnsi="Times New Roman" w:cs="Times New Roman"/>
              </w:rPr>
              <w:t>НЕТ.</w:t>
            </w:r>
          </w:p>
          <w:p w:rsidR="003B55B1" w:rsidRPr="003B55B1" w:rsidRDefault="003B55B1" w:rsidP="003B55B1">
            <w:pPr>
              <w:pStyle w:val="a9"/>
              <w:rPr>
                <w:rFonts w:ascii="Times New Roman" w:hAnsi="Times New Roman" w:cs="Times New Roman"/>
              </w:rPr>
            </w:pPr>
          </w:p>
          <w:p w:rsidR="003B55B1" w:rsidRPr="003B55B1" w:rsidRDefault="003B55B1" w:rsidP="003B55B1">
            <w:pPr>
              <w:tabs>
                <w:tab w:val="left" w:pos="67"/>
                <w:tab w:val="left" w:pos="1134"/>
                <w:tab w:val="left" w:pos="9356"/>
              </w:tabs>
              <w:ind w:right="-1"/>
              <w:jc w:val="both"/>
              <w:rPr>
                <w:rFonts w:ascii="Times New Roman" w:hAnsi="Times New Roman" w:cs="Times New Roman"/>
                <w:sz w:val="20"/>
                <w:szCs w:val="20"/>
              </w:rPr>
            </w:pPr>
          </w:p>
          <w:p w:rsidR="003B55B1" w:rsidRPr="003B55B1" w:rsidRDefault="003B55B1" w:rsidP="003B55B1">
            <w:pPr>
              <w:tabs>
                <w:tab w:val="left" w:pos="67"/>
                <w:tab w:val="left" w:pos="1134"/>
                <w:tab w:val="left" w:pos="9356"/>
              </w:tabs>
              <w:ind w:right="-1"/>
              <w:jc w:val="both"/>
              <w:rPr>
                <w:rFonts w:ascii="Times New Roman" w:hAnsi="Times New Roman" w:cs="Times New Roman"/>
                <w:sz w:val="20"/>
                <w:szCs w:val="20"/>
              </w:rPr>
            </w:pPr>
          </w:p>
          <w:p w:rsidR="003B55B1" w:rsidRPr="003B55B1" w:rsidRDefault="003B55B1" w:rsidP="003B55B1">
            <w:pPr>
              <w:pStyle w:val="a9"/>
              <w:numPr>
                <w:ilvl w:val="0"/>
                <w:numId w:val="3"/>
              </w:numPr>
              <w:tabs>
                <w:tab w:val="left" w:pos="67"/>
                <w:tab w:val="left" w:pos="1134"/>
                <w:tab w:val="left" w:pos="9356"/>
              </w:tabs>
              <w:spacing w:before="0" w:after="0" w:line="240" w:lineRule="auto"/>
              <w:ind w:left="454" w:right="-1" w:hanging="454"/>
              <w:jc w:val="both"/>
              <w:rPr>
                <w:rFonts w:ascii="Times New Roman" w:hAnsi="Times New Roman" w:cs="Times New Roman"/>
              </w:rPr>
            </w:pPr>
            <w:r w:rsidRPr="003B55B1">
              <w:rPr>
                <w:rFonts w:ascii="Times New Roman" w:hAnsi="Times New Roman" w:cs="Times New Roman"/>
              </w:rPr>
              <w:t>ДА.</w:t>
            </w:r>
          </w:p>
          <w:p w:rsidR="003B55B1" w:rsidRPr="003B55B1" w:rsidRDefault="003B55B1" w:rsidP="003B55B1">
            <w:pPr>
              <w:pStyle w:val="a9"/>
              <w:tabs>
                <w:tab w:val="left" w:pos="67"/>
                <w:tab w:val="left" w:pos="1134"/>
                <w:tab w:val="left" w:pos="9356"/>
              </w:tabs>
              <w:spacing w:before="0" w:after="0" w:line="240" w:lineRule="auto"/>
              <w:ind w:left="454" w:right="-1"/>
              <w:jc w:val="both"/>
              <w:rPr>
                <w:rFonts w:ascii="Times New Roman" w:hAnsi="Times New Roman" w:cs="Times New Roman"/>
              </w:rPr>
            </w:pPr>
          </w:p>
          <w:p w:rsidR="003B55B1" w:rsidRPr="003B55B1" w:rsidRDefault="003B55B1" w:rsidP="003B55B1">
            <w:pPr>
              <w:pStyle w:val="a9"/>
              <w:numPr>
                <w:ilvl w:val="0"/>
                <w:numId w:val="3"/>
              </w:numPr>
              <w:tabs>
                <w:tab w:val="left" w:pos="67"/>
                <w:tab w:val="left" w:pos="1134"/>
                <w:tab w:val="left" w:pos="9356"/>
              </w:tabs>
              <w:spacing w:before="0" w:after="0" w:line="240" w:lineRule="auto"/>
              <w:ind w:left="454" w:right="-1" w:hanging="454"/>
              <w:jc w:val="both"/>
              <w:rPr>
                <w:rFonts w:ascii="Times New Roman" w:hAnsi="Times New Roman" w:cs="Times New Roman"/>
              </w:rPr>
            </w:pPr>
            <w:r w:rsidRPr="003B55B1">
              <w:rPr>
                <w:rFonts w:ascii="Times New Roman" w:hAnsi="Times New Roman" w:cs="Times New Roman"/>
              </w:rPr>
              <w:t>НЕТ.</w:t>
            </w:r>
          </w:p>
          <w:p w:rsidR="003B55B1" w:rsidRPr="003B55B1" w:rsidRDefault="003B55B1" w:rsidP="003B55B1">
            <w:pPr>
              <w:pStyle w:val="a9"/>
              <w:rPr>
                <w:rFonts w:ascii="Times New Roman" w:hAnsi="Times New Roman" w:cs="Times New Roman"/>
              </w:rPr>
            </w:pPr>
          </w:p>
          <w:p w:rsidR="003B55B1" w:rsidRPr="003B55B1" w:rsidRDefault="003B55B1" w:rsidP="003B55B1">
            <w:pPr>
              <w:tabs>
                <w:tab w:val="left" w:pos="67"/>
                <w:tab w:val="left" w:pos="1134"/>
                <w:tab w:val="left" w:pos="9356"/>
              </w:tabs>
              <w:ind w:right="-1"/>
              <w:jc w:val="both"/>
              <w:rPr>
                <w:rFonts w:ascii="Times New Roman" w:hAnsi="Times New Roman" w:cs="Times New Roman"/>
                <w:sz w:val="20"/>
                <w:szCs w:val="20"/>
              </w:rPr>
            </w:pPr>
          </w:p>
          <w:p w:rsidR="003B55B1" w:rsidRPr="003B55B1" w:rsidRDefault="003B55B1" w:rsidP="003B55B1">
            <w:pPr>
              <w:tabs>
                <w:tab w:val="left" w:pos="67"/>
                <w:tab w:val="left" w:pos="1134"/>
                <w:tab w:val="left" w:pos="9356"/>
              </w:tabs>
              <w:ind w:right="-1"/>
              <w:jc w:val="both"/>
              <w:rPr>
                <w:rFonts w:ascii="Times New Roman" w:hAnsi="Times New Roman" w:cs="Times New Roman"/>
                <w:sz w:val="20"/>
                <w:szCs w:val="20"/>
              </w:rPr>
            </w:pPr>
          </w:p>
          <w:p w:rsidR="003B55B1" w:rsidRPr="003B55B1" w:rsidRDefault="003B55B1" w:rsidP="003B55B1">
            <w:pPr>
              <w:tabs>
                <w:tab w:val="left" w:pos="67"/>
                <w:tab w:val="left" w:pos="1134"/>
                <w:tab w:val="left" w:pos="9356"/>
              </w:tabs>
              <w:ind w:right="-1"/>
              <w:jc w:val="both"/>
              <w:rPr>
                <w:rFonts w:ascii="Times New Roman" w:hAnsi="Times New Roman" w:cs="Times New Roman"/>
                <w:sz w:val="20"/>
                <w:szCs w:val="20"/>
              </w:rPr>
            </w:pPr>
          </w:p>
          <w:p w:rsidR="003B55B1" w:rsidRPr="003B55B1" w:rsidRDefault="003B55B1" w:rsidP="003B55B1">
            <w:pPr>
              <w:tabs>
                <w:tab w:val="left" w:pos="67"/>
                <w:tab w:val="left" w:pos="1134"/>
                <w:tab w:val="left" w:pos="9356"/>
              </w:tabs>
              <w:ind w:right="-1"/>
              <w:jc w:val="both"/>
              <w:rPr>
                <w:rFonts w:ascii="Times New Roman" w:hAnsi="Times New Roman" w:cs="Times New Roman"/>
                <w:sz w:val="20"/>
                <w:szCs w:val="20"/>
              </w:rPr>
            </w:pPr>
          </w:p>
          <w:p w:rsidR="003B55B1" w:rsidRPr="003B55B1" w:rsidRDefault="003B55B1" w:rsidP="003B55B1">
            <w:pPr>
              <w:pStyle w:val="a9"/>
              <w:numPr>
                <w:ilvl w:val="0"/>
                <w:numId w:val="3"/>
              </w:numPr>
              <w:tabs>
                <w:tab w:val="left" w:pos="67"/>
                <w:tab w:val="left" w:pos="1134"/>
                <w:tab w:val="left" w:pos="9356"/>
              </w:tabs>
              <w:spacing w:before="0" w:after="0" w:line="240" w:lineRule="auto"/>
              <w:ind w:left="454" w:right="-1" w:hanging="454"/>
              <w:jc w:val="both"/>
              <w:rPr>
                <w:rFonts w:ascii="Times New Roman" w:hAnsi="Times New Roman" w:cs="Times New Roman"/>
              </w:rPr>
            </w:pPr>
            <w:r w:rsidRPr="003B55B1">
              <w:rPr>
                <w:rFonts w:ascii="Times New Roman" w:hAnsi="Times New Roman" w:cs="Times New Roman"/>
              </w:rPr>
              <w:t>ДА.</w:t>
            </w:r>
          </w:p>
          <w:p w:rsidR="003B55B1" w:rsidRPr="003B55B1" w:rsidRDefault="003B55B1" w:rsidP="003B55B1">
            <w:pPr>
              <w:pStyle w:val="a9"/>
              <w:tabs>
                <w:tab w:val="left" w:pos="67"/>
                <w:tab w:val="left" w:pos="1134"/>
                <w:tab w:val="left" w:pos="9356"/>
              </w:tabs>
              <w:spacing w:before="0" w:after="0" w:line="240" w:lineRule="auto"/>
              <w:ind w:left="454" w:right="-1"/>
              <w:jc w:val="both"/>
              <w:rPr>
                <w:rFonts w:ascii="Times New Roman" w:hAnsi="Times New Roman" w:cs="Times New Roman"/>
              </w:rPr>
            </w:pPr>
          </w:p>
          <w:p w:rsidR="003B55B1" w:rsidRPr="003B55B1" w:rsidRDefault="003B55B1" w:rsidP="003B55B1">
            <w:pPr>
              <w:pStyle w:val="a9"/>
              <w:numPr>
                <w:ilvl w:val="0"/>
                <w:numId w:val="3"/>
              </w:numPr>
              <w:tabs>
                <w:tab w:val="left" w:pos="67"/>
                <w:tab w:val="left" w:pos="1134"/>
                <w:tab w:val="left" w:pos="9356"/>
              </w:tabs>
              <w:spacing w:before="0" w:after="0" w:line="240" w:lineRule="auto"/>
              <w:ind w:left="454" w:right="-1" w:hanging="454"/>
              <w:jc w:val="both"/>
              <w:rPr>
                <w:rFonts w:ascii="Times New Roman" w:hAnsi="Times New Roman" w:cs="Times New Roman"/>
              </w:rPr>
            </w:pPr>
            <w:r w:rsidRPr="003B55B1">
              <w:rPr>
                <w:rFonts w:ascii="Times New Roman" w:hAnsi="Times New Roman" w:cs="Times New Roman"/>
              </w:rPr>
              <w:t>НЕТ.</w:t>
            </w:r>
          </w:p>
        </w:tc>
        <w:bookmarkStart w:id="0" w:name="_GoBack"/>
        <w:bookmarkEnd w:id="0"/>
      </w:tr>
      <w:tr w:rsidR="004E249E" w:rsidRPr="003B55B1" w:rsidTr="00EC53AD">
        <w:tc>
          <w:tcPr>
            <w:tcW w:w="576" w:type="dxa"/>
          </w:tcPr>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9.</w:t>
            </w:r>
          </w:p>
        </w:tc>
        <w:tc>
          <w:tcPr>
            <w:tcW w:w="4471" w:type="dxa"/>
          </w:tcPr>
          <w:p w:rsidR="004E249E" w:rsidRPr="003B55B1" w:rsidRDefault="004E249E" w:rsidP="004E249E">
            <w:pPr>
              <w:tabs>
                <w:tab w:val="left" w:pos="1134"/>
                <w:tab w:val="left" w:pos="9356"/>
              </w:tabs>
              <w:ind w:right="-1"/>
              <w:jc w:val="both"/>
              <w:rPr>
                <w:rFonts w:ascii="Times New Roman" w:hAnsi="Times New Roman" w:cs="Times New Roman"/>
                <w:sz w:val="20"/>
                <w:szCs w:val="20"/>
                <w:u w:val="single"/>
              </w:rPr>
            </w:pPr>
            <w:r w:rsidRPr="003B55B1">
              <w:rPr>
                <w:rFonts w:ascii="Times New Roman" w:hAnsi="Times New Roman" w:cs="Times New Roman"/>
                <w:sz w:val="20"/>
                <w:szCs w:val="20"/>
                <w:u w:val="single"/>
              </w:rPr>
              <w:t>Банковские реквизиты для перечисления дохода по ценным бумагам:</w:t>
            </w:r>
          </w:p>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 xml:space="preserve">Наименование российского банка,           </w:t>
            </w:r>
          </w:p>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БИК банка,</w:t>
            </w:r>
          </w:p>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Номер корреспондентского счета банка,</w:t>
            </w:r>
          </w:p>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Счет получателя (</w:t>
            </w:r>
            <w:r w:rsidRPr="003B55B1">
              <w:rPr>
                <w:rFonts w:ascii="Times New Roman" w:hAnsi="Times New Roman" w:cs="Times New Roman"/>
                <w:sz w:val="20"/>
                <w:szCs w:val="20"/>
                <w:lang w:val="en-US"/>
              </w:rPr>
              <w:t>IBAN</w:t>
            </w:r>
            <w:r w:rsidRPr="003B55B1">
              <w:rPr>
                <w:rFonts w:ascii="Times New Roman" w:hAnsi="Times New Roman" w:cs="Times New Roman"/>
                <w:sz w:val="20"/>
                <w:szCs w:val="20"/>
              </w:rPr>
              <w:t>),</w:t>
            </w:r>
          </w:p>
          <w:p w:rsidR="004E249E" w:rsidRPr="003B55B1" w:rsidRDefault="004E249E" w:rsidP="004E249E">
            <w:pPr>
              <w:tabs>
                <w:tab w:val="left" w:pos="1134"/>
                <w:tab w:val="left" w:pos="9356"/>
              </w:tabs>
              <w:ind w:right="-1"/>
              <w:jc w:val="both"/>
              <w:rPr>
                <w:rFonts w:ascii="Times New Roman" w:hAnsi="Times New Roman" w:cs="Times New Roman"/>
                <w:sz w:val="20"/>
                <w:szCs w:val="20"/>
                <w:u w:val="single"/>
              </w:rPr>
            </w:pPr>
            <w:r w:rsidRPr="003B55B1">
              <w:rPr>
                <w:rFonts w:ascii="Times New Roman" w:hAnsi="Times New Roman" w:cs="Times New Roman"/>
                <w:sz w:val="20"/>
                <w:szCs w:val="20"/>
                <w:u w:val="single"/>
              </w:rPr>
              <w:t>Если счет открыт в иностранном банке дополнительно указывается:</w:t>
            </w:r>
          </w:p>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Наименование иностранного банка,</w:t>
            </w:r>
          </w:p>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Корреспондентский счет иностранного банка, открытый в российском банке,</w:t>
            </w:r>
          </w:p>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Наименование получателя на английском языке.</w:t>
            </w:r>
          </w:p>
          <w:p w:rsidR="004E249E" w:rsidRPr="003B55B1" w:rsidRDefault="004E249E" w:rsidP="004E249E">
            <w:pPr>
              <w:tabs>
                <w:tab w:val="left" w:pos="1134"/>
                <w:tab w:val="left" w:pos="9356"/>
              </w:tabs>
              <w:ind w:right="-1"/>
              <w:jc w:val="both"/>
              <w:rPr>
                <w:rFonts w:ascii="Times New Roman" w:hAnsi="Times New Roman" w:cs="Times New Roman"/>
                <w:sz w:val="20"/>
                <w:szCs w:val="20"/>
              </w:rPr>
            </w:pPr>
            <w:r w:rsidRPr="003B55B1">
              <w:rPr>
                <w:rFonts w:ascii="Times New Roman" w:hAnsi="Times New Roman" w:cs="Times New Roman"/>
                <w:sz w:val="20"/>
                <w:szCs w:val="20"/>
              </w:rPr>
              <w:t>*</w:t>
            </w:r>
            <w:r w:rsidRPr="003B55B1">
              <w:rPr>
                <w:rFonts w:ascii="Times New Roman" w:hAnsi="Times New Roman" w:cs="Times New Roman"/>
                <w:i/>
                <w:sz w:val="20"/>
                <w:szCs w:val="20"/>
              </w:rPr>
              <w:t>указанные банковские реквизиты не используются при выплате дохода по ценным бумагам, если выплата должна быть осуществлена на банковский</w:t>
            </w:r>
            <w:r w:rsidR="003B55B1" w:rsidRPr="003B55B1">
              <w:rPr>
                <w:rFonts w:ascii="Times New Roman" w:hAnsi="Times New Roman" w:cs="Times New Roman"/>
                <w:i/>
                <w:sz w:val="20"/>
                <w:szCs w:val="20"/>
              </w:rPr>
              <w:t xml:space="preserve"> счет типа «С» в силу Указа</w:t>
            </w:r>
            <w:r w:rsidRPr="003B55B1">
              <w:rPr>
                <w:rFonts w:ascii="Times New Roman" w:hAnsi="Times New Roman" w:cs="Times New Roman"/>
                <w:i/>
                <w:sz w:val="20"/>
                <w:szCs w:val="20"/>
              </w:rPr>
              <w:t xml:space="preserve"> 95.</w:t>
            </w:r>
            <w:r w:rsidRPr="003B55B1">
              <w:rPr>
                <w:rFonts w:ascii="Times New Roman" w:hAnsi="Times New Roman" w:cs="Times New Roman"/>
                <w:sz w:val="20"/>
                <w:szCs w:val="20"/>
              </w:rPr>
              <w:t xml:space="preserve">  </w:t>
            </w:r>
          </w:p>
        </w:tc>
        <w:tc>
          <w:tcPr>
            <w:tcW w:w="4593" w:type="dxa"/>
          </w:tcPr>
          <w:p w:rsidR="004E249E" w:rsidRPr="003B55B1" w:rsidRDefault="004E249E" w:rsidP="004E249E">
            <w:pPr>
              <w:tabs>
                <w:tab w:val="left" w:pos="1134"/>
                <w:tab w:val="left" w:pos="9356"/>
              </w:tabs>
              <w:ind w:right="-1"/>
              <w:jc w:val="both"/>
              <w:rPr>
                <w:rFonts w:ascii="Times New Roman" w:hAnsi="Times New Roman" w:cs="Times New Roman"/>
                <w:sz w:val="20"/>
                <w:szCs w:val="20"/>
              </w:rPr>
            </w:pPr>
          </w:p>
        </w:tc>
      </w:tr>
    </w:tbl>
    <w:p w:rsidR="006B75AB" w:rsidRPr="003B55B1" w:rsidRDefault="006B75AB" w:rsidP="00370DA4">
      <w:pPr>
        <w:jc w:val="right"/>
        <w:rPr>
          <w:sz w:val="20"/>
          <w:szCs w:val="20"/>
        </w:rPr>
      </w:pPr>
    </w:p>
    <w:p w:rsidR="00113698" w:rsidRPr="003B55B1" w:rsidRDefault="00113698" w:rsidP="00113698">
      <w:pPr>
        <w:pStyle w:val="Default"/>
        <w:jc w:val="both"/>
        <w:rPr>
          <w:sz w:val="20"/>
          <w:szCs w:val="20"/>
        </w:rPr>
      </w:pPr>
      <w:r w:rsidRPr="003B55B1">
        <w:rPr>
          <w:b/>
          <w:bCs/>
          <w:sz w:val="20"/>
          <w:szCs w:val="20"/>
        </w:rPr>
        <w:t xml:space="preserve">Согласие на обработку персональных данных, проведение проверок, передачу данных о Заявителе </w:t>
      </w:r>
    </w:p>
    <w:p w:rsidR="00113698" w:rsidRPr="003B55B1" w:rsidRDefault="00113698" w:rsidP="00113698">
      <w:pPr>
        <w:autoSpaceDE w:val="0"/>
        <w:autoSpaceDN w:val="0"/>
        <w:adjustRightInd w:val="0"/>
        <w:spacing w:after="0" w:line="240" w:lineRule="auto"/>
        <w:ind w:firstLine="709"/>
        <w:jc w:val="both"/>
        <w:rPr>
          <w:rFonts w:ascii="Times New Roman" w:hAnsi="Times New Roman" w:cs="Times New Roman"/>
          <w:sz w:val="20"/>
          <w:szCs w:val="20"/>
        </w:rPr>
      </w:pPr>
    </w:p>
    <w:p w:rsidR="00113698" w:rsidRPr="003B55B1" w:rsidRDefault="00113698" w:rsidP="00113698">
      <w:pPr>
        <w:pStyle w:val="Default"/>
        <w:jc w:val="both"/>
        <w:rPr>
          <w:sz w:val="20"/>
          <w:szCs w:val="20"/>
        </w:rPr>
      </w:pPr>
      <w:r w:rsidRPr="003B55B1">
        <w:rPr>
          <w:sz w:val="20"/>
          <w:szCs w:val="20"/>
        </w:rPr>
        <w:t xml:space="preserve">Заявитель дает согласие на обработку персональных данных Заявителя – физического лица, его законного представителя, представителя, действующего на основании доверенности / лиц, действующих от имени Заявителя – юридического лица, в целях, предусмотренных законодательством РФ, в том числе ст. 6 Федерального закона от 16 апреля 2022 г. № 114-ФЗ «О внесении изменений в Федеральный закон «Об акционерных обществах» и отдельные законодательные акты Российской Федерации», а также трансграничную передачу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113698" w:rsidRPr="003B55B1" w:rsidRDefault="00113698" w:rsidP="00113698">
      <w:pPr>
        <w:autoSpaceDE w:val="0"/>
        <w:autoSpaceDN w:val="0"/>
        <w:adjustRightInd w:val="0"/>
        <w:spacing w:after="0" w:line="240" w:lineRule="auto"/>
        <w:ind w:firstLine="709"/>
        <w:jc w:val="both"/>
        <w:rPr>
          <w:rFonts w:ascii="Times New Roman" w:hAnsi="Times New Roman" w:cs="Times New Roman"/>
          <w:sz w:val="20"/>
          <w:szCs w:val="20"/>
        </w:rPr>
      </w:pPr>
      <w:r w:rsidRPr="003B55B1">
        <w:rPr>
          <w:rFonts w:ascii="Times New Roman" w:hAnsi="Times New Roman" w:cs="Times New Roman"/>
          <w:sz w:val="20"/>
          <w:szCs w:val="20"/>
        </w:rPr>
        <w:t>Заявитель дает согласие и разрешение на проведение проверок документов и информации, соо</w:t>
      </w:r>
      <w:r w:rsidR="008B2B4F" w:rsidRPr="003B55B1">
        <w:rPr>
          <w:rFonts w:ascii="Times New Roman" w:hAnsi="Times New Roman" w:cs="Times New Roman"/>
          <w:sz w:val="20"/>
          <w:szCs w:val="20"/>
        </w:rPr>
        <w:t>бщенной Заявителем, на передачу</w:t>
      </w:r>
      <w:r w:rsidRPr="003B55B1">
        <w:rPr>
          <w:rFonts w:ascii="Times New Roman" w:hAnsi="Times New Roman" w:cs="Times New Roman"/>
          <w:sz w:val="20"/>
          <w:szCs w:val="20"/>
        </w:rPr>
        <w:t xml:space="preserve"> третьим лицам информации о Заявителе, а также о других лицах, предоставленную Заявителем, о ценных бумагах, принадлежащих Заявителю, в тех случаях, когда передача такой информации необходима для проведения проверок Банком ГПБ (АО) документов и сведений, предоставленных Заявителем.</w:t>
      </w:r>
    </w:p>
    <w:p w:rsidR="00E315F8" w:rsidRPr="003B55B1" w:rsidRDefault="00370DA4" w:rsidP="008B2B4F">
      <w:pPr>
        <w:jc w:val="right"/>
        <w:rPr>
          <w:rFonts w:ascii="Times New Roman" w:hAnsi="Times New Roman" w:cs="Times New Roman"/>
          <w:sz w:val="20"/>
          <w:szCs w:val="20"/>
        </w:rPr>
      </w:pPr>
      <w:r w:rsidRPr="003B55B1">
        <w:rPr>
          <w:rFonts w:ascii="Times New Roman" w:hAnsi="Times New Roman" w:cs="Times New Roman"/>
          <w:sz w:val="20"/>
          <w:szCs w:val="20"/>
        </w:rPr>
        <w:t xml:space="preserve">Дата, </w:t>
      </w:r>
      <w:r w:rsidR="00113698" w:rsidRPr="003B55B1">
        <w:rPr>
          <w:rFonts w:ascii="Times New Roman" w:hAnsi="Times New Roman" w:cs="Times New Roman"/>
          <w:sz w:val="20"/>
          <w:szCs w:val="20"/>
        </w:rPr>
        <w:t>ФИО Заявителя (полностью), подпись З</w:t>
      </w:r>
      <w:r w:rsidRPr="003B55B1">
        <w:rPr>
          <w:rFonts w:ascii="Times New Roman" w:hAnsi="Times New Roman" w:cs="Times New Roman"/>
          <w:sz w:val="20"/>
          <w:szCs w:val="20"/>
        </w:rPr>
        <w:t>аявителя</w:t>
      </w:r>
      <w:r w:rsidR="00E315F8" w:rsidRPr="003B55B1">
        <w:rPr>
          <w:rStyle w:val="ab"/>
          <w:rFonts w:ascii="Times New Roman" w:hAnsi="Times New Roman" w:cs="Times New Roman"/>
          <w:sz w:val="20"/>
          <w:szCs w:val="20"/>
        </w:rPr>
        <w:footnoteReference w:id="1"/>
      </w:r>
      <w:r w:rsidR="00113698" w:rsidRPr="003B55B1">
        <w:rPr>
          <w:rFonts w:ascii="Times New Roman" w:hAnsi="Times New Roman" w:cs="Times New Roman"/>
          <w:sz w:val="20"/>
          <w:szCs w:val="20"/>
        </w:rPr>
        <w:t>.</w:t>
      </w:r>
    </w:p>
    <w:sectPr w:rsidR="00E315F8" w:rsidRPr="003B55B1" w:rsidSect="008B2B4F">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AB" w:rsidRDefault="006B75AB" w:rsidP="006B75AB">
      <w:pPr>
        <w:spacing w:after="0" w:line="240" w:lineRule="auto"/>
      </w:pPr>
      <w:r>
        <w:separator/>
      </w:r>
    </w:p>
  </w:endnote>
  <w:endnote w:type="continuationSeparator" w:id="0">
    <w:p w:rsidR="006B75AB" w:rsidRDefault="006B75AB" w:rsidP="006B7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AB" w:rsidRDefault="006B75AB" w:rsidP="006B75AB">
      <w:pPr>
        <w:spacing w:after="0" w:line="240" w:lineRule="auto"/>
      </w:pPr>
      <w:r>
        <w:separator/>
      </w:r>
    </w:p>
  </w:footnote>
  <w:footnote w:type="continuationSeparator" w:id="0">
    <w:p w:rsidR="006B75AB" w:rsidRDefault="006B75AB" w:rsidP="006B75AB">
      <w:pPr>
        <w:spacing w:after="0" w:line="240" w:lineRule="auto"/>
      </w:pPr>
      <w:r>
        <w:continuationSeparator/>
      </w:r>
    </w:p>
  </w:footnote>
  <w:footnote w:id="1">
    <w:p w:rsidR="00E315F8" w:rsidRPr="008B2B4F" w:rsidRDefault="00E315F8" w:rsidP="008B2B4F">
      <w:pPr>
        <w:spacing w:after="0" w:line="240" w:lineRule="auto"/>
        <w:jc w:val="both"/>
        <w:rPr>
          <w:rFonts w:ascii="Times New Roman" w:eastAsia="Calibri" w:hAnsi="Times New Roman" w:cs="Times New Roman"/>
          <w:sz w:val="20"/>
          <w:szCs w:val="20"/>
        </w:rPr>
      </w:pPr>
      <w:r>
        <w:rPr>
          <w:rStyle w:val="ab"/>
        </w:rPr>
        <w:footnoteRef/>
      </w:r>
      <w:r>
        <w:t xml:space="preserve"> </w:t>
      </w:r>
      <w:r w:rsidR="003D468A" w:rsidRPr="003B55B1">
        <w:rPr>
          <w:rFonts w:ascii="Times New Roman" w:eastAsia="Calibri" w:hAnsi="Times New Roman" w:cs="Times New Roman"/>
          <w:sz w:val="20"/>
          <w:szCs w:val="20"/>
        </w:rPr>
        <w:t xml:space="preserve">Требуется нотариальное удостоверение подписи заявителя, если такое удостоверение подлинности подписи проведено не на территории РФ, заявление должно быть легализовано/ </w:t>
      </w:r>
      <w:proofErr w:type="spellStart"/>
      <w:r w:rsidR="003D468A" w:rsidRPr="003B55B1">
        <w:rPr>
          <w:rFonts w:ascii="Times New Roman" w:eastAsia="Calibri" w:hAnsi="Times New Roman" w:cs="Times New Roman"/>
          <w:sz w:val="20"/>
          <w:szCs w:val="20"/>
        </w:rPr>
        <w:t>апостилировано</w:t>
      </w:r>
      <w:proofErr w:type="spellEnd"/>
      <w:r w:rsidR="003D468A" w:rsidRPr="003B55B1">
        <w:rPr>
          <w:rFonts w:ascii="Times New Roman" w:eastAsia="Calibri" w:hAnsi="Times New Roman" w:cs="Times New Roman"/>
          <w:sz w:val="20"/>
          <w:szCs w:val="20"/>
        </w:rPr>
        <w:t xml:space="preserve"> </w:t>
      </w:r>
      <w:r w:rsidR="003D468A" w:rsidRPr="003B55B1">
        <w:rPr>
          <w:rFonts w:ascii="Times New Roman" w:hAnsi="Times New Roman" w:cs="Times New Roman"/>
          <w:sz w:val="20"/>
          <w:szCs w:val="20"/>
        </w:rPr>
        <w:t>с переводом на русский язык, который удостоверяется нотариусом РФ или консульской службой РФ</w:t>
      </w:r>
      <w:r w:rsidR="003D468A" w:rsidRPr="003B55B1">
        <w:rPr>
          <w:rFonts w:ascii="Times New Roman" w:eastAsia="Calibri"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6B7A"/>
    <w:multiLevelType w:val="hybridMultilevel"/>
    <w:tmpl w:val="886883B0"/>
    <w:lvl w:ilvl="0" w:tplc="D2083780">
      <w:start w:val="8"/>
      <w:numFmt w:val="bullet"/>
      <w:lvlText w:val=""/>
      <w:lvlJc w:val="left"/>
      <w:pPr>
        <w:ind w:left="1174" w:hanging="360"/>
      </w:pPr>
      <w:rPr>
        <w:rFonts w:ascii="Symbol" w:eastAsiaTheme="minorEastAsia" w:hAnsi="Symbol"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 w15:restartNumberingAfterBreak="0">
    <w:nsid w:val="17A548CE"/>
    <w:multiLevelType w:val="hybridMultilevel"/>
    <w:tmpl w:val="C3B814E4"/>
    <w:lvl w:ilvl="0" w:tplc="1BCCC7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A9B4535"/>
    <w:multiLevelType w:val="hybridMultilevel"/>
    <w:tmpl w:val="17D6F05E"/>
    <w:lvl w:ilvl="0" w:tplc="68B69492">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A848C2"/>
    <w:multiLevelType w:val="hybridMultilevel"/>
    <w:tmpl w:val="7A300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F40A71"/>
    <w:multiLevelType w:val="hybridMultilevel"/>
    <w:tmpl w:val="469AF198"/>
    <w:lvl w:ilvl="0" w:tplc="0B54DAE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8144D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104411"/>
    <w:multiLevelType w:val="hybridMultilevel"/>
    <w:tmpl w:val="EE640BC0"/>
    <w:lvl w:ilvl="0" w:tplc="4C2A7904">
      <w:start w:val="8"/>
      <w:numFmt w:val="bullet"/>
      <w:lvlText w:val=""/>
      <w:lvlJc w:val="left"/>
      <w:pPr>
        <w:ind w:left="814" w:hanging="360"/>
      </w:pPr>
      <w:rPr>
        <w:rFonts w:ascii="Symbol" w:eastAsiaTheme="minorEastAsia" w:hAnsi="Symbol"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8"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6"/>
  </w:num>
  <w:num w:numId="5">
    <w:abstractNumId w:val="7"/>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AB"/>
    <w:rsid w:val="0002539A"/>
    <w:rsid w:val="00026875"/>
    <w:rsid w:val="00113698"/>
    <w:rsid w:val="001316F0"/>
    <w:rsid w:val="001804F4"/>
    <w:rsid w:val="0018293B"/>
    <w:rsid w:val="001C0341"/>
    <w:rsid w:val="00314E09"/>
    <w:rsid w:val="00340823"/>
    <w:rsid w:val="00370DA4"/>
    <w:rsid w:val="003B55B1"/>
    <w:rsid w:val="003D3F4A"/>
    <w:rsid w:val="003D468A"/>
    <w:rsid w:val="00415DEB"/>
    <w:rsid w:val="004840F6"/>
    <w:rsid w:val="00493935"/>
    <w:rsid w:val="004D785E"/>
    <w:rsid w:val="004E249E"/>
    <w:rsid w:val="0063236D"/>
    <w:rsid w:val="00655CBA"/>
    <w:rsid w:val="0068058A"/>
    <w:rsid w:val="006B75AB"/>
    <w:rsid w:val="00702801"/>
    <w:rsid w:val="0073272F"/>
    <w:rsid w:val="008362B8"/>
    <w:rsid w:val="00837178"/>
    <w:rsid w:val="008515C5"/>
    <w:rsid w:val="008520BB"/>
    <w:rsid w:val="008B2B4F"/>
    <w:rsid w:val="00931B28"/>
    <w:rsid w:val="0097722E"/>
    <w:rsid w:val="00981333"/>
    <w:rsid w:val="009D4FFC"/>
    <w:rsid w:val="00A0031C"/>
    <w:rsid w:val="00A150D8"/>
    <w:rsid w:val="00A270D5"/>
    <w:rsid w:val="00AA161F"/>
    <w:rsid w:val="00AD148D"/>
    <w:rsid w:val="00B425EB"/>
    <w:rsid w:val="00B66451"/>
    <w:rsid w:val="00BE1663"/>
    <w:rsid w:val="00BE69F2"/>
    <w:rsid w:val="00C523EE"/>
    <w:rsid w:val="00C64B2B"/>
    <w:rsid w:val="00C7379F"/>
    <w:rsid w:val="00C87FF3"/>
    <w:rsid w:val="00CA12FC"/>
    <w:rsid w:val="00D222F1"/>
    <w:rsid w:val="00D3782C"/>
    <w:rsid w:val="00E05EC1"/>
    <w:rsid w:val="00E315F8"/>
    <w:rsid w:val="00E81A3E"/>
    <w:rsid w:val="00EC53AD"/>
    <w:rsid w:val="00F95BBA"/>
    <w:rsid w:val="00FF0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A463"/>
  <w15:chartTrackingRefBased/>
  <w15:docId w15:val="{A905C289-C406-43CD-BCD2-C52F33AE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75AB"/>
  </w:style>
  <w:style w:type="paragraph" w:styleId="1">
    <w:name w:val="heading 1"/>
    <w:basedOn w:val="a0"/>
    <w:next w:val="a0"/>
    <w:link w:val="10"/>
    <w:uiPriority w:val="9"/>
    <w:qFormat/>
    <w:rsid w:val="006B75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6B75AB"/>
    <w:pPr>
      <w:widowControl w:val="0"/>
      <w:autoSpaceDE w:val="0"/>
      <w:autoSpaceDN w:val="0"/>
      <w:spacing w:after="0" w:line="240" w:lineRule="auto"/>
    </w:pPr>
    <w:rPr>
      <w:rFonts w:ascii="Arial" w:eastAsiaTheme="minorEastAsia" w:hAnsi="Arial" w:cs="Arial"/>
      <w:sz w:val="20"/>
      <w:lang w:eastAsia="ru-RU"/>
    </w:rPr>
  </w:style>
  <w:style w:type="paragraph" w:styleId="a4">
    <w:name w:val="Balloon Text"/>
    <w:basedOn w:val="a0"/>
    <w:link w:val="a5"/>
    <w:uiPriority w:val="99"/>
    <w:semiHidden/>
    <w:unhideWhenUsed/>
    <w:rsid w:val="006B75AB"/>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6B75AB"/>
    <w:rPr>
      <w:rFonts w:ascii="Segoe UI" w:hAnsi="Segoe UI" w:cs="Segoe UI"/>
      <w:sz w:val="18"/>
      <w:szCs w:val="18"/>
    </w:rPr>
  </w:style>
  <w:style w:type="table" w:styleId="a6">
    <w:name w:val="Table Grid"/>
    <w:basedOn w:val="a2"/>
    <w:uiPriority w:val="39"/>
    <w:rsid w:val="006B7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8"/>
    <w:uiPriority w:val="99"/>
    <w:qFormat/>
    <w:rsid w:val="006B75AB"/>
    <w:pPr>
      <w:spacing w:after="200" w:line="276" w:lineRule="auto"/>
    </w:pPr>
    <w:rPr>
      <w:rFonts w:ascii="Calibri" w:eastAsia="Calibri" w:hAnsi="Calibri" w:cs="Times New Roman"/>
      <w:sz w:val="20"/>
      <w:szCs w:val="20"/>
    </w:rPr>
  </w:style>
  <w:style w:type="character" w:customStyle="1" w:styleId="a8">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7"/>
    <w:uiPriority w:val="99"/>
    <w:rsid w:val="006B75AB"/>
    <w:rPr>
      <w:rFonts w:ascii="Calibri" w:eastAsia="Calibri" w:hAnsi="Calibri" w:cs="Times New Roman"/>
      <w:sz w:val="20"/>
      <w:szCs w:val="20"/>
    </w:rPr>
  </w:style>
  <w:style w:type="paragraph" w:styleId="a9">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a"/>
    <w:uiPriority w:val="34"/>
    <w:qFormat/>
    <w:rsid w:val="006B75AB"/>
    <w:pPr>
      <w:spacing w:before="100" w:after="200" w:line="276" w:lineRule="auto"/>
      <w:ind w:left="720"/>
      <w:contextualSpacing/>
    </w:pPr>
    <w:rPr>
      <w:rFonts w:eastAsiaTheme="minorEastAsia"/>
      <w:sz w:val="20"/>
      <w:szCs w:val="20"/>
    </w:rPr>
  </w:style>
  <w:style w:type="character" w:customStyle="1" w:styleId="aa">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9"/>
    <w:uiPriority w:val="34"/>
    <w:qFormat/>
    <w:locked/>
    <w:rsid w:val="006B75AB"/>
    <w:rPr>
      <w:rFonts w:eastAsiaTheme="minorEastAsia"/>
      <w:sz w:val="20"/>
      <w:szCs w:val="20"/>
    </w:rPr>
  </w:style>
  <w:style w:type="paragraph" w:customStyle="1" w:styleId="a">
    <w:name w:val="СтильСнежиной"/>
    <w:basedOn w:val="1"/>
    <w:qFormat/>
    <w:rsid w:val="006B75AB"/>
    <w:pPr>
      <w:numPr>
        <w:numId w:val="2"/>
      </w:numPr>
      <w:spacing w:before="0" w:after="120" w:line="240" w:lineRule="auto"/>
      <w:ind w:left="900"/>
    </w:pPr>
    <w:rPr>
      <w:rFonts w:ascii="Times New Roman" w:hAnsi="Times New Roman"/>
      <w:b/>
      <w:sz w:val="24"/>
    </w:rPr>
  </w:style>
  <w:style w:type="character" w:styleId="ab">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6B75AB"/>
    <w:rPr>
      <w:vertAlign w:val="superscript"/>
    </w:rPr>
  </w:style>
  <w:style w:type="character" w:customStyle="1" w:styleId="10">
    <w:name w:val="Заголовок 1 Знак"/>
    <w:basedOn w:val="a1"/>
    <w:link w:val="1"/>
    <w:uiPriority w:val="9"/>
    <w:rsid w:val="006B75AB"/>
    <w:rPr>
      <w:rFonts w:asciiTheme="majorHAnsi" w:eastAsiaTheme="majorEastAsia" w:hAnsiTheme="majorHAnsi" w:cstheme="majorBidi"/>
      <w:color w:val="2E74B5" w:themeColor="accent1" w:themeShade="BF"/>
      <w:sz w:val="32"/>
      <w:szCs w:val="32"/>
    </w:rPr>
  </w:style>
  <w:style w:type="paragraph" w:customStyle="1" w:styleId="Default">
    <w:name w:val="Default"/>
    <w:rsid w:val="008520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20E3C3608145CEB3270BBDB6C6E171C227D2BC335C778A492F369D13CA6650A44BEB88362A8CDDF5503583B89D4D9A9D8BED00742F2029A5KF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20E3C3608145CEB3270BBDB6C6E171C227D2BC335C778A492F369D13CA6650A44BEB88362A8CDEF9503583B89D4D9A9D8BED00742F2029A5KFN" TargetMode="External"/><Relationship Id="rId5" Type="http://schemas.openxmlformats.org/officeDocument/2006/relationships/webSettings" Target="webSettings.xml"/><Relationship Id="rId10" Type="http://schemas.openxmlformats.org/officeDocument/2006/relationships/hyperlink" Target="consultantplus://offline/ref=FA20E3C3608145CEB3270BBDB6C6E171C227D2BC335C778A492F369D13CA6650A44BEB88362A8CDDF5503583B89D4D9A9D8BED00742F2029A5KFN" TargetMode="External"/><Relationship Id="rId4" Type="http://schemas.openxmlformats.org/officeDocument/2006/relationships/settings" Target="settings.xml"/><Relationship Id="rId9" Type="http://schemas.openxmlformats.org/officeDocument/2006/relationships/hyperlink" Target="consultantplus://offline/ref=FA20E3C3608145CEB3270BBDB6C6E171C227D2BC335C778A492F369D13CA6650A44BEB88362A8CDCFA503583B89D4D9A9D8BED00742F2029A5K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987E3-4C5C-45FE-9608-AC822EB0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599</Words>
  <Characters>4090</Characters>
  <Application>Microsoft Office Word</Application>
  <DocSecurity>0</DocSecurity>
  <Lines>166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Балашова Виктория Дмитриевна</dc:creator>
  <cp:keywords/>
  <dc:description>Открытая информация</dc:description>
  <cp:lastModifiedBy>Балашова Виктория Дмитриевна</cp:lastModifiedBy>
  <cp:revision>6</cp:revision>
  <dcterms:created xsi:type="dcterms:W3CDTF">2024-03-20T15:47:00Z</dcterms:created>
  <dcterms:modified xsi:type="dcterms:W3CDTF">2024-03-21T12:23:00Z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{"CreationContext":{"DomainName":"int.gazprombank.ru","MachineName":"W-MSK00-VDI7Q9J","TimeStamp":"\/Date(1711023734509)\/","UserName":"dep75","UserSid":{"Sddl":"S-1-5-21-3989785535-4168274036-2173320020-3163"}},"Guid":"579dd17d-fb4c-4ed5-a612-71a09171fac</vt:lpwstr>
  </property>
  <property fmtid="{D5CDD505-2E9C-101B-9397-08002B2CF9AE}" pid="3" name="Dm2">
    <vt:lpwstr>d","Hash":[218,57,163,238,94,107,75,13,50,85,191,239,149,96,24,144,175,216,7,9],"LastModificationContext":{"DomainName":"int.gazprombank.ru","MachineName":"W-MSK00-VDI7Q9J","TimeStamp":"\/Date(1711023807694)\/","UserName":"dep75","UserSid":{"Sddl":"S-1-5-</vt:lpwstr>
  </property>
  <property fmtid="{D5CDD505-2E9C-101B-9397-08002B2CF9AE}" pid="4" name="Dm3">
    <vt:lpwstr>21-3989785535-4168274036-2173320020-3163"}},"LastModificationPath":"N:\\Users\\Box94\\MAILBOX\\Балашова\\Балашова\\Указ 95\\На сайт_ИНД\\02.Заявление_физического_лица_итог.docx","Marker":{"Color":{"knownColor":0,"name":null,"state":0,"value":0},"Enabled":</vt:lpwstr>
  </property>
  <property fmtid="{D5CDD505-2E9C-101B-9397-08002B2CF9AE}" pid="5" name="Dm4">
    <vt:lpwstr>true,"Guid":"eee80589-c3bd-47f9-b8b9-cb5f98354da1","Icon":null,"IsShowWindowNotification":false,"Level":0,"Name":"Открытая информация","Options":[{"Application":0,"Options":{"Barcode":null,"Classifier":null,"Encryption":null,"Picture":null,"SteganographyR</vt:lpwstr>
  </property>
  <property fmtid="{D5CDD505-2E9C-101B-9397-08002B2CF9AE}" pid="6" name="Dm5">
    <vt:lpwstr>ules":null,"Text":{"Style":null,"Text":null}},"Position":0}],"Permission":15},"ParentGuid":"6148cd18-82ba-4e1e-aa7a-8cc1870ccd1f"}</vt:lpwstr>
  </property>
  <property fmtid="{D5CDD505-2E9C-101B-9397-08002B2CF9AE}" pid="7" name="Dm6">
    <vt:lpwstr/>
  </property>
</Properties>
</file>